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5FB5" w:rsidRPr="00AB3FF4" w:rsidRDefault="00705FB5" w:rsidP="001C3BFA">
      <w:pPr>
        <w:shd w:val="clear" w:color="auto" w:fill="FFFFFF"/>
        <w:jc w:val="center"/>
        <w:rPr>
          <w:b/>
          <w:sz w:val="32"/>
          <w:szCs w:val="32"/>
        </w:rPr>
      </w:pPr>
      <w:r w:rsidRPr="00AB3FF4">
        <w:rPr>
          <w:b/>
          <w:sz w:val="32"/>
          <w:szCs w:val="32"/>
        </w:rPr>
        <w:t>АДМИНИСТРАЦИЯ</w:t>
      </w:r>
    </w:p>
    <w:p w:rsidR="00705FB5" w:rsidRPr="00AB3FF4" w:rsidRDefault="00705FB5" w:rsidP="00705FB5">
      <w:pPr>
        <w:keepNext/>
        <w:shd w:val="clear" w:color="auto" w:fill="FFFFFF"/>
        <w:jc w:val="center"/>
        <w:outlineLvl w:val="1"/>
        <w:rPr>
          <w:b/>
          <w:sz w:val="32"/>
          <w:szCs w:val="32"/>
        </w:rPr>
      </w:pPr>
      <w:r w:rsidRPr="00AB3FF4">
        <w:rPr>
          <w:b/>
          <w:sz w:val="32"/>
          <w:szCs w:val="32"/>
        </w:rPr>
        <w:t>КРАСНОВСКОГО СЕЛЬСКОГО ПОСЕЛЕНИЯ</w:t>
      </w:r>
    </w:p>
    <w:p w:rsidR="00705FB5" w:rsidRPr="00AB3FF4" w:rsidRDefault="00705FB5" w:rsidP="00705FB5">
      <w:pPr>
        <w:keepNext/>
        <w:jc w:val="center"/>
        <w:outlineLvl w:val="2"/>
        <w:rPr>
          <w:b/>
          <w:bCs/>
          <w:sz w:val="32"/>
          <w:szCs w:val="32"/>
        </w:rPr>
      </w:pPr>
      <w:r w:rsidRPr="00AB3FF4">
        <w:rPr>
          <w:b/>
          <w:bCs/>
          <w:sz w:val="32"/>
          <w:szCs w:val="32"/>
        </w:rPr>
        <w:t>ТАРАСОВСКОГО РАЙОНА РОСТОВСКОЙ ОБЛАСТИ</w:t>
      </w:r>
    </w:p>
    <w:p w:rsidR="00705FB5" w:rsidRPr="00AB3FF4" w:rsidRDefault="00705FB5" w:rsidP="00705FB5">
      <w:pPr>
        <w:shd w:val="clear" w:color="auto" w:fill="FFFFFF"/>
        <w:jc w:val="center"/>
        <w:rPr>
          <w:b/>
          <w:sz w:val="32"/>
          <w:szCs w:val="32"/>
        </w:rPr>
      </w:pPr>
    </w:p>
    <w:p w:rsidR="00705FB5" w:rsidRPr="00AB3FF4" w:rsidRDefault="00705FB5" w:rsidP="00705FB5">
      <w:pPr>
        <w:keepNext/>
        <w:shd w:val="clear" w:color="auto" w:fill="FFFFFF"/>
        <w:tabs>
          <w:tab w:val="left" w:pos="4962"/>
          <w:tab w:val="left" w:leader="underscore" w:pos="8117"/>
        </w:tabs>
        <w:jc w:val="center"/>
        <w:outlineLvl w:val="0"/>
        <w:rPr>
          <w:b/>
          <w:bCs/>
          <w:color w:val="000000"/>
          <w:spacing w:val="-2"/>
          <w:sz w:val="32"/>
          <w:szCs w:val="40"/>
        </w:rPr>
      </w:pPr>
      <w:r w:rsidRPr="00AB3FF4">
        <w:rPr>
          <w:b/>
          <w:bCs/>
          <w:color w:val="000000"/>
          <w:spacing w:val="-2"/>
          <w:sz w:val="32"/>
          <w:szCs w:val="40"/>
        </w:rPr>
        <w:t>ПОСТАНОВЛЕНИЕ</w:t>
      </w:r>
    </w:p>
    <w:p w:rsidR="00705FB5" w:rsidRPr="00AB3FF4" w:rsidRDefault="00705FB5" w:rsidP="0084552E">
      <w:pPr>
        <w:spacing w:line="276" w:lineRule="auto"/>
        <w:rPr>
          <w:b/>
          <w:bCs/>
          <w:color w:val="000000"/>
          <w:spacing w:val="-2"/>
          <w:sz w:val="32"/>
          <w:szCs w:val="40"/>
        </w:rPr>
      </w:pPr>
    </w:p>
    <w:p w:rsidR="00705FB5" w:rsidRPr="00AB3FF4" w:rsidRDefault="001C3BFA" w:rsidP="00705FB5">
      <w:pPr>
        <w:spacing w:line="276" w:lineRule="auto"/>
        <w:jc w:val="center"/>
        <w:rPr>
          <w:sz w:val="28"/>
          <w:szCs w:val="28"/>
        </w:rPr>
      </w:pPr>
      <w:r>
        <w:rPr>
          <w:sz w:val="28"/>
          <w:szCs w:val="28"/>
        </w:rPr>
        <w:t>17.12</w:t>
      </w:r>
      <w:r w:rsidR="00705FB5" w:rsidRPr="00AB3FF4">
        <w:rPr>
          <w:sz w:val="28"/>
          <w:szCs w:val="28"/>
        </w:rPr>
        <w:t xml:space="preserve">.2018 г.                                  </w:t>
      </w:r>
      <w:r w:rsidR="00705FB5" w:rsidRPr="00AB3FF4">
        <w:rPr>
          <w:b/>
          <w:sz w:val="28"/>
          <w:szCs w:val="28"/>
        </w:rPr>
        <w:t xml:space="preserve">№ </w:t>
      </w:r>
      <w:r>
        <w:rPr>
          <w:b/>
          <w:sz w:val="28"/>
          <w:szCs w:val="28"/>
        </w:rPr>
        <w:t>103</w:t>
      </w:r>
      <w:r w:rsidR="00705FB5" w:rsidRPr="00AB3FF4">
        <w:rPr>
          <w:sz w:val="28"/>
          <w:szCs w:val="28"/>
        </w:rPr>
        <w:t xml:space="preserve">                            х. Верхний Митякин</w:t>
      </w:r>
    </w:p>
    <w:p w:rsidR="0072425F" w:rsidRPr="006F53FF" w:rsidRDefault="0072425F" w:rsidP="007C0DA5">
      <w:pPr>
        <w:widowControl w:val="0"/>
        <w:spacing w:line="230" w:lineRule="auto"/>
      </w:pPr>
    </w:p>
    <w:p w:rsidR="00705FB5" w:rsidRDefault="00A17037" w:rsidP="00207143">
      <w:pPr>
        <w:pStyle w:val="ac"/>
        <w:spacing w:after="0"/>
        <w:jc w:val="center"/>
        <w:rPr>
          <w:sz w:val="28"/>
          <w:szCs w:val="28"/>
        </w:rPr>
      </w:pPr>
      <w:r w:rsidRPr="00705FB5">
        <w:rPr>
          <w:bCs/>
          <w:color w:val="000000"/>
          <w:sz w:val="28"/>
          <w:szCs w:val="28"/>
        </w:rPr>
        <w:t xml:space="preserve">О </w:t>
      </w:r>
      <w:r w:rsidR="00207143" w:rsidRPr="00705FB5">
        <w:rPr>
          <w:sz w:val="28"/>
          <w:szCs w:val="28"/>
        </w:rPr>
        <w:t>Порядке предоставления иных межбюджетных трансфертов</w:t>
      </w:r>
    </w:p>
    <w:p w:rsidR="0072425F" w:rsidRPr="00705FB5" w:rsidRDefault="00207143" w:rsidP="00207143">
      <w:pPr>
        <w:pStyle w:val="ac"/>
        <w:spacing w:after="0"/>
        <w:jc w:val="center"/>
        <w:rPr>
          <w:sz w:val="28"/>
          <w:szCs w:val="28"/>
        </w:rPr>
      </w:pPr>
      <w:r w:rsidRPr="00705FB5">
        <w:rPr>
          <w:sz w:val="28"/>
          <w:szCs w:val="28"/>
        </w:rPr>
        <w:t xml:space="preserve"> </w:t>
      </w:r>
      <w:r w:rsidR="00705FB5">
        <w:rPr>
          <w:sz w:val="28"/>
          <w:szCs w:val="28"/>
        </w:rPr>
        <w:t>бюджету</w:t>
      </w:r>
      <w:r w:rsidRPr="00705FB5">
        <w:rPr>
          <w:sz w:val="28"/>
          <w:szCs w:val="28"/>
        </w:rPr>
        <w:t xml:space="preserve"> Тарасовского района</w:t>
      </w:r>
    </w:p>
    <w:p w:rsidR="00207143" w:rsidRDefault="00207143" w:rsidP="00207143">
      <w:pPr>
        <w:pStyle w:val="ac"/>
        <w:spacing w:after="0"/>
        <w:jc w:val="center"/>
      </w:pPr>
    </w:p>
    <w:p w:rsidR="00204DDC" w:rsidRDefault="00B3482D" w:rsidP="007C0DA5">
      <w:pPr>
        <w:widowControl w:val="0"/>
        <w:ind w:firstLine="709"/>
        <w:jc w:val="both"/>
        <w:rPr>
          <w:sz w:val="28"/>
        </w:rPr>
      </w:pPr>
      <w:r>
        <w:rPr>
          <w:sz w:val="28"/>
          <w:szCs w:val="28"/>
        </w:rPr>
        <w:t xml:space="preserve">В соответствии с частью </w:t>
      </w:r>
      <w:r w:rsidRPr="006F361A">
        <w:rPr>
          <w:sz w:val="28"/>
          <w:szCs w:val="28"/>
        </w:rPr>
        <w:t>2.1 раздела 2</w:t>
      </w:r>
      <w:r>
        <w:rPr>
          <w:sz w:val="28"/>
          <w:szCs w:val="28"/>
        </w:rPr>
        <w:t xml:space="preserve"> приложения «</w:t>
      </w:r>
      <w:r w:rsidRPr="00F65B43">
        <w:rPr>
          <w:sz w:val="28"/>
          <w:szCs w:val="28"/>
        </w:rPr>
        <w:t xml:space="preserve">Порядок и условия предоставления межбюджетных трансфертов из бюджета </w:t>
      </w:r>
      <w:r w:rsidR="00705FB5">
        <w:rPr>
          <w:sz w:val="28"/>
          <w:szCs w:val="28"/>
        </w:rPr>
        <w:t xml:space="preserve">Красновского сельского поселения </w:t>
      </w:r>
      <w:r w:rsidRPr="00F65B43">
        <w:rPr>
          <w:sz w:val="28"/>
          <w:szCs w:val="28"/>
        </w:rPr>
        <w:t>Тарасовского района</w:t>
      </w:r>
      <w:r>
        <w:rPr>
          <w:sz w:val="28"/>
          <w:szCs w:val="28"/>
        </w:rPr>
        <w:t xml:space="preserve">» к решению Собрания депутатов </w:t>
      </w:r>
      <w:r w:rsidR="00705FB5">
        <w:rPr>
          <w:sz w:val="28"/>
          <w:szCs w:val="28"/>
        </w:rPr>
        <w:t xml:space="preserve">Красновского сельского поселения </w:t>
      </w:r>
      <w:r>
        <w:rPr>
          <w:sz w:val="28"/>
          <w:szCs w:val="28"/>
        </w:rPr>
        <w:t xml:space="preserve">Тарасовского района </w:t>
      </w:r>
      <w:hyperlink r:id="rId7" w:history="1">
        <w:r w:rsidRPr="00F65B43">
          <w:rPr>
            <w:rStyle w:val="a5"/>
            <w:color w:val="auto"/>
            <w:sz w:val="28"/>
            <w:szCs w:val="28"/>
          </w:rPr>
          <w:t>от</w:t>
        </w:r>
      </w:hyperlink>
      <w:r>
        <w:rPr>
          <w:sz w:val="28"/>
          <w:szCs w:val="28"/>
        </w:rPr>
        <w:t xml:space="preserve"> </w:t>
      </w:r>
      <w:r w:rsidR="0084552E" w:rsidRPr="0084552E">
        <w:rPr>
          <w:bCs/>
          <w:sz w:val="28"/>
          <w:szCs w:val="28"/>
        </w:rPr>
        <w:t>27.09.2018</w:t>
      </w:r>
      <w:r w:rsidRPr="0084552E">
        <w:rPr>
          <w:bCs/>
          <w:sz w:val="28"/>
          <w:szCs w:val="28"/>
        </w:rPr>
        <w:t xml:space="preserve"> года №</w:t>
      </w:r>
      <w:r w:rsidR="0084552E" w:rsidRPr="0084552E">
        <w:rPr>
          <w:bCs/>
          <w:sz w:val="28"/>
          <w:szCs w:val="28"/>
        </w:rPr>
        <w:t xml:space="preserve"> 80</w:t>
      </w:r>
      <w:r>
        <w:rPr>
          <w:bCs/>
          <w:sz w:val="28"/>
          <w:szCs w:val="28"/>
        </w:rPr>
        <w:t xml:space="preserve"> «</w:t>
      </w:r>
      <w:r w:rsidRPr="000723C0">
        <w:rPr>
          <w:sz w:val="28"/>
          <w:szCs w:val="28"/>
        </w:rPr>
        <w:t>О</w:t>
      </w:r>
      <w:r w:rsidR="0084552E">
        <w:rPr>
          <w:sz w:val="28"/>
          <w:szCs w:val="28"/>
        </w:rPr>
        <w:t xml:space="preserve">б утверждении  Порядка </w:t>
      </w:r>
      <w:r w:rsidRPr="000723C0">
        <w:rPr>
          <w:sz w:val="28"/>
          <w:szCs w:val="28"/>
        </w:rPr>
        <w:t>предоставления</w:t>
      </w:r>
      <w:r>
        <w:rPr>
          <w:sz w:val="28"/>
          <w:szCs w:val="28"/>
        </w:rPr>
        <w:t xml:space="preserve"> </w:t>
      </w:r>
      <w:r w:rsidR="0084552E">
        <w:rPr>
          <w:sz w:val="28"/>
          <w:szCs w:val="28"/>
        </w:rPr>
        <w:t xml:space="preserve">иных </w:t>
      </w:r>
      <w:r w:rsidRPr="000723C0">
        <w:rPr>
          <w:sz w:val="28"/>
          <w:szCs w:val="28"/>
        </w:rPr>
        <w:t xml:space="preserve">межбюджетных трансфертов из бюджета </w:t>
      </w:r>
      <w:r w:rsidR="00204DDC">
        <w:rPr>
          <w:sz w:val="28"/>
          <w:szCs w:val="28"/>
        </w:rPr>
        <w:t xml:space="preserve">Красновского сельского поселения </w:t>
      </w:r>
      <w:r w:rsidR="0084552E">
        <w:rPr>
          <w:sz w:val="28"/>
          <w:szCs w:val="28"/>
        </w:rPr>
        <w:t xml:space="preserve">в бюджет </w:t>
      </w:r>
      <w:r w:rsidRPr="000723C0">
        <w:rPr>
          <w:sz w:val="28"/>
          <w:szCs w:val="28"/>
        </w:rPr>
        <w:t>Тарасовского района</w:t>
      </w:r>
      <w:r>
        <w:rPr>
          <w:sz w:val="28"/>
          <w:szCs w:val="28"/>
        </w:rPr>
        <w:t xml:space="preserve">» </w:t>
      </w:r>
      <w:r w:rsidR="007222D8">
        <w:rPr>
          <w:sz w:val="28"/>
        </w:rPr>
        <w:t xml:space="preserve">Администрация </w:t>
      </w:r>
      <w:r w:rsidR="00204DDC">
        <w:rPr>
          <w:sz w:val="28"/>
        </w:rPr>
        <w:t>Красновского сельского поселения</w:t>
      </w:r>
    </w:p>
    <w:p w:rsidR="00204DDC" w:rsidRDefault="00204DDC" w:rsidP="007C0DA5">
      <w:pPr>
        <w:widowControl w:val="0"/>
        <w:ind w:firstLine="709"/>
        <w:jc w:val="both"/>
        <w:rPr>
          <w:sz w:val="28"/>
        </w:rPr>
      </w:pPr>
    </w:p>
    <w:p w:rsidR="0072425F" w:rsidRDefault="00204DDC" w:rsidP="00204DDC">
      <w:pPr>
        <w:widowControl w:val="0"/>
        <w:ind w:firstLine="709"/>
        <w:jc w:val="center"/>
        <w:rPr>
          <w:b/>
          <w:spacing w:val="60"/>
          <w:sz w:val="28"/>
          <w:szCs w:val="28"/>
        </w:rPr>
      </w:pPr>
      <w:r>
        <w:rPr>
          <w:sz w:val="28"/>
        </w:rPr>
        <w:t>ПОСТАНОВЛЯЕТ:</w:t>
      </w:r>
    </w:p>
    <w:p w:rsidR="0072425F" w:rsidRPr="00E041E8" w:rsidRDefault="0072425F" w:rsidP="007C0DA5">
      <w:pPr>
        <w:widowControl w:val="0"/>
        <w:ind w:firstLine="709"/>
        <w:jc w:val="both"/>
        <w:rPr>
          <w:sz w:val="28"/>
          <w:szCs w:val="28"/>
        </w:rPr>
      </w:pPr>
    </w:p>
    <w:p w:rsidR="00DB43A5" w:rsidRPr="00DB43A5" w:rsidRDefault="00DB43A5" w:rsidP="00DB43A5">
      <w:pPr>
        <w:pStyle w:val="ae"/>
        <w:ind w:firstLine="851"/>
        <w:jc w:val="both"/>
        <w:rPr>
          <w:sz w:val="28"/>
          <w:szCs w:val="28"/>
        </w:rPr>
      </w:pPr>
      <w:r w:rsidRPr="00DB43A5">
        <w:rPr>
          <w:sz w:val="28"/>
          <w:szCs w:val="28"/>
        </w:rPr>
        <w:t xml:space="preserve">1. </w:t>
      </w:r>
      <w:r w:rsidR="00CB5762">
        <w:rPr>
          <w:sz w:val="28"/>
          <w:szCs w:val="28"/>
        </w:rPr>
        <w:t xml:space="preserve">Утвердить Порядок </w:t>
      </w:r>
      <w:r w:rsidR="00CB5762" w:rsidRPr="00CB5762">
        <w:rPr>
          <w:sz w:val="28"/>
          <w:szCs w:val="28"/>
        </w:rPr>
        <w:t xml:space="preserve">предоставления иных межбюджетных трансфертов </w:t>
      </w:r>
      <w:r w:rsidR="00705FB5" w:rsidRPr="00F65B43">
        <w:rPr>
          <w:sz w:val="28"/>
          <w:szCs w:val="28"/>
        </w:rPr>
        <w:t xml:space="preserve">из бюджета </w:t>
      </w:r>
      <w:r w:rsidR="00705FB5">
        <w:rPr>
          <w:sz w:val="28"/>
          <w:szCs w:val="28"/>
        </w:rPr>
        <w:t xml:space="preserve">Красновского сельского поселения </w:t>
      </w:r>
      <w:r w:rsidR="00705FB5" w:rsidRPr="00F65B43">
        <w:rPr>
          <w:sz w:val="28"/>
          <w:szCs w:val="28"/>
        </w:rPr>
        <w:t>Тарасовского района</w:t>
      </w:r>
      <w:r w:rsidR="00705FB5" w:rsidRPr="00CB5762">
        <w:rPr>
          <w:sz w:val="28"/>
          <w:szCs w:val="28"/>
        </w:rPr>
        <w:t xml:space="preserve"> </w:t>
      </w:r>
      <w:r w:rsidR="00CB5762" w:rsidRPr="00CB5762">
        <w:rPr>
          <w:sz w:val="28"/>
          <w:szCs w:val="28"/>
        </w:rPr>
        <w:t>бюджет</w:t>
      </w:r>
      <w:r w:rsidR="00204DDC">
        <w:rPr>
          <w:sz w:val="28"/>
          <w:szCs w:val="28"/>
        </w:rPr>
        <w:t>у Тарасовского района</w:t>
      </w:r>
      <w:r w:rsidR="00CB5762">
        <w:rPr>
          <w:sz w:val="28"/>
          <w:szCs w:val="28"/>
        </w:rPr>
        <w:t xml:space="preserve"> согласно приложению к настоящему постановлению</w:t>
      </w:r>
      <w:r w:rsidRPr="00CB5762">
        <w:rPr>
          <w:sz w:val="28"/>
          <w:szCs w:val="28"/>
        </w:rPr>
        <w:t>.</w:t>
      </w:r>
    </w:p>
    <w:p w:rsidR="00DB43A5" w:rsidRPr="00DB43A5" w:rsidRDefault="00204DDC" w:rsidP="00DB43A5">
      <w:pPr>
        <w:pStyle w:val="ae"/>
        <w:ind w:firstLine="851"/>
        <w:jc w:val="both"/>
        <w:rPr>
          <w:sz w:val="28"/>
          <w:szCs w:val="28"/>
        </w:rPr>
      </w:pPr>
      <w:r>
        <w:rPr>
          <w:sz w:val="28"/>
          <w:szCs w:val="28"/>
        </w:rPr>
        <w:t>2</w:t>
      </w:r>
      <w:r w:rsidR="00DB43A5" w:rsidRPr="00DB43A5">
        <w:rPr>
          <w:sz w:val="28"/>
          <w:szCs w:val="28"/>
        </w:rPr>
        <w:t xml:space="preserve">. Контроль за выполнением настоящего постановления </w:t>
      </w:r>
      <w:r>
        <w:rPr>
          <w:sz w:val="28"/>
          <w:szCs w:val="28"/>
        </w:rPr>
        <w:t>оставляю за собой.</w:t>
      </w:r>
    </w:p>
    <w:p w:rsidR="00DB43A5" w:rsidRDefault="00DB43A5" w:rsidP="00DB43A5">
      <w:pPr>
        <w:pStyle w:val="ac"/>
        <w:spacing w:line="360" w:lineRule="auto"/>
        <w:ind w:firstLine="708"/>
        <w:jc w:val="both"/>
        <w:rPr>
          <w:color w:val="000000"/>
          <w:sz w:val="26"/>
          <w:szCs w:val="26"/>
        </w:rPr>
      </w:pPr>
    </w:p>
    <w:p w:rsidR="007073C8" w:rsidRPr="004A5715" w:rsidRDefault="007073C8" w:rsidP="007073C8">
      <w:pPr>
        <w:jc w:val="both"/>
        <w:rPr>
          <w:kern w:val="2"/>
          <w:sz w:val="28"/>
          <w:szCs w:val="28"/>
        </w:rPr>
      </w:pPr>
    </w:p>
    <w:p w:rsidR="007073C8" w:rsidRDefault="007073C8" w:rsidP="007073C8">
      <w:pPr>
        <w:pStyle w:val="ConsPlusNormal"/>
        <w:spacing w:line="252" w:lineRule="auto"/>
      </w:pPr>
      <w:r>
        <w:t>Глава Администрации</w:t>
      </w:r>
    </w:p>
    <w:p w:rsidR="007073C8" w:rsidRDefault="00204DDC" w:rsidP="007073C8">
      <w:pPr>
        <w:pStyle w:val="ConsPlusNormal"/>
        <w:spacing w:line="252" w:lineRule="auto"/>
      </w:pPr>
      <w:r>
        <w:t>Красновского сельского поселения                                      Г</w:t>
      </w:r>
      <w:r w:rsidR="007073C8">
        <w:t>.</w:t>
      </w:r>
      <w:r>
        <w:t>В</w:t>
      </w:r>
      <w:r w:rsidR="007073C8">
        <w:t xml:space="preserve">. </w:t>
      </w:r>
      <w:r>
        <w:t>Бадаев</w:t>
      </w:r>
    </w:p>
    <w:p w:rsidR="00F47E77" w:rsidRDefault="00F47E77" w:rsidP="007073C8">
      <w:pPr>
        <w:pStyle w:val="ConsPlusNormal"/>
        <w:spacing w:line="252" w:lineRule="auto"/>
      </w:pPr>
    </w:p>
    <w:p w:rsidR="00B3482D" w:rsidRDefault="00B3482D" w:rsidP="00F47E77">
      <w:pPr>
        <w:pStyle w:val="ConsPlusNormal"/>
        <w:spacing w:line="252" w:lineRule="auto"/>
      </w:pPr>
    </w:p>
    <w:p w:rsidR="00A473F0" w:rsidRDefault="00A473F0" w:rsidP="00F47E77">
      <w:pPr>
        <w:pStyle w:val="ConsPlusNormal"/>
        <w:spacing w:line="252" w:lineRule="auto"/>
      </w:pPr>
    </w:p>
    <w:p w:rsidR="00CB5762" w:rsidRDefault="00CB5762" w:rsidP="00F47E77">
      <w:pPr>
        <w:pStyle w:val="ConsPlusNormal"/>
        <w:spacing w:line="252" w:lineRule="auto"/>
      </w:pPr>
    </w:p>
    <w:p w:rsidR="00CB5762" w:rsidRDefault="00CB5762" w:rsidP="00F47E77">
      <w:pPr>
        <w:pStyle w:val="ConsPlusNormal"/>
        <w:spacing w:line="252" w:lineRule="auto"/>
      </w:pPr>
    </w:p>
    <w:p w:rsidR="00CB5762" w:rsidRDefault="00CB5762" w:rsidP="00F47E77">
      <w:pPr>
        <w:pStyle w:val="ConsPlusNormal"/>
        <w:spacing w:line="252" w:lineRule="auto"/>
      </w:pPr>
    </w:p>
    <w:p w:rsidR="00CB5762" w:rsidRDefault="00CB5762" w:rsidP="00F47E77">
      <w:pPr>
        <w:pStyle w:val="ConsPlusNormal"/>
        <w:spacing w:line="252" w:lineRule="auto"/>
      </w:pPr>
    </w:p>
    <w:p w:rsidR="00CB5762" w:rsidRDefault="00CB5762" w:rsidP="00F47E77">
      <w:pPr>
        <w:pStyle w:val="ConsPlusNormal"/>
        <w:spacing w:line="252" w:lineRule="auto"/>
      </w:pPr>
    </w:p>
    <w:p w:rsidR="00204DDC" w:rsidRDefault="00204DDC" w:rsidP="00F47E77">
      <w:pPr>
        <w:pStyle w:val="ConsPlusNormal"/>
        <w:spacing w:line="252" w:lineRule="auto"/>
      </w:pPr>
    </w:p>
    <w:p w:rsidR="00204DDC" w:rsidRDefault="00204DDC" w:rsidP="00F47E77">
      <w:pPr>
        <w:pStyle w:val="ConsPlusNormal"/>
        <w:spacing w:line="252" w:lineRule="auto"/>
      </w:pPr>
    </w:p>
    <w:p w:rsidR="00204DDC" w:rsidRDefault="00204DDC" w:rsidP="00F47E77">
      <w:pPr>
        <w:pStyle w:val="ConsPlusNormal"/>
        <w:spacing w:line="252" w:lineRule="auto"/>
      </w:pPr>
    </w:p>
    <w:p w:rsidR="00CB5762" w:rsidRDefault="00CB5762" w:rsidP="00F47E77">
      <w:pPr>
        <w:pStyle w:val="ConsPlusNormal"/>
        <w:spacing w:line="252" w:lineRule="auto"/>
      </w:pPr>
    </w:p>
    <w:p w:rsidR="001C3BFA" w:rsidRDefault="001C3BFA" w:rsidP="00F47E77">
      <w:pPr>
        <w:pStyle w:val="ConsPlusNormal"/>
        <w:spacing w:line="252" w:lineRule="auto"/>
      </w:pPr>
    </w:p>
    <w:p w:rsidR="00B3482D" w:rsidRPr="00865A27" w:rsidRDefault="00B3482D" w:rsidP="00204DDC">
      <w:pPr>
        <w:pStyle w:val="ae"/>
        <w:jc w:val="right"/>
        <w:rPr>
          <w:sz w:val="28"/>
          <w:szCs w:val="28"/>
        </w:rPr>
      </w:pPr>
      <w:r>
        <w:rPr>
          <w:sz w:val="28"/>
          <w:szCs w:val="28"/>
        </w:rPr>
        <w:lastRenderedPageBreak/>
        <w:t xml:space="preserve">                                                              </w:t>
      </w:r>
      <w:r w:rsidRPr="00865A27">
        <w:rPr>
          <w:sz w:val="28"/>
          <w:szCs w:val="28"/>
        </w:rPr>
        <w:t>Приложение</w:t>
      </w:r>
    </w:p>
    <w:p w:rsidR="00B3482D" w:rsidRPr="00865A27" w:rsidRDefault="00B3482D" w:rsidP="00204DDC">
      <w:pPr>
        <w:pStyle w:val="ae"/>
        <w:jc w:val="right"/>
        <w:rPr>
          <w:sz w:val="28"/>
          <w:szCs w:val="28"/>
        </w:rPr>
      </w:pPr>
      <w:r>
        <w:rPr>
          <w:sz w:val="28"/>
          <w:szCs w:val="28"/>
        </w:rPr>
        <w:t xml:space="preserve">                                                                 </w:t>
      </w:r>
      <w:r w:rsidRPr="00865A27">
        <w:rPr>
          <w:sz w:val="28"/>
          <w:szCs w:val="28"/>
        </w:rPr>
        <w:t>к постановлению</w:t>
      </w:r>
      <w:r w:rsidR="00204DDC">
        <w:rPr>
          <w:sz w:val="28"/>
          <w:szCs w:val="28"/>
        </w:rPr>
        <w:t xml:space="preserve"> </w:t>
      </w:r>
      <w:r w:rsidRPr="00865A27">
        <w:rPr>
          <w:sz w:val="28"/>
          <w:szCs w:val="28"/>
        </w:rPr>
        <w:t xml:space="preserve">Администрации </w:t>
      </w:r>
      <w:r w:rsidR="00204DDC">
        <w:rPr>
          <w:sz w:val="28"/>
          <w:szCs w:val="28"/>
        </w:rPr>
        <w:t>Красновского сельского поселения</w:t>
      </w:r>
    </w:p>
    <w:p w:rsidR="00B3482D" w:rsidRDefault="00B3482D" w:rsidP="001C3BFA">
      <w:pPr>
        <w:pStyle w:val="ae"/>
        <w:jc w:val="right"/>
        <w:rPr>
          <w:sz w:val="28"/>
          <w:szCs w:val="28"/>
        </w:rPr>
      </w:pPr>
      <w:r>
        <w:rPr>
          <w:sz w:val="28"/>
          <w:szCs w:val="28"/>
        </w:rPr>
        <w:t xml:space="preserve">                                                                 </w:t>
      </w:r>
      <w:r w:rsidR="001C3BFA">
        <w:rPr>
          <w:sz w:val="28"/>
          <w:szCs w:val="28"/>
        </w:rPr>
        <w:t>от 17.12.2018 № 103</w:t>
      </w:r>
    </w:p>
    <w:p w:rsidR="00B3482D" w:rsidRDefault="00B3482D" w:rsidP="00B3482D">
      <w:pPr>
        <w:pStyle w:val="ae"/>
        <w:jc w:val="center"/>
        <w:rPr>
          <w:sz w:val="28"/>
          <w:szCs w:val="28"/>
        </w:rPr>
      </w:pPr>
    </w:p>
    <w:p w:rsidR="00204DDC" w:rsidRDefault="00B3482D" w:rsidP="00B3482D">
      <w:pPr>
        <w:pStyle w:val="ae"/>
        <w:ind w:firstLine="851"/>
        <w:jc w:val="center"/>
        <w:rPr>
          <w:b/>
          <w:sz w:val="28"/>
          <w:szCs w:val="28"/>
        </w:rPr>
      </w:pPr>
      <w:r w:rsidRPr="00865A27">
        <w:rPr>
          <w:b/>
          <w:sz w:val="28"/>
          <w:szCs w:val="28"/>
        </w:rPr>
        <w:t>Порядок предоставления иных межбюджетных трансфертов</w:t>
      </w:r>
    </w:p>
    <w:p w:rsidR="00B3482D" w:rsidRPr="00865A27" w:rsidRDefault="00B3482D" w:rsidP="00B3482D">
      <w:pPr>
        <w:pStyle w:val="ae"/>
        <w:ind w:firstLine="851"/>
        <w:jc w:val="center"/>
        <w:rPr>
          <w:b/>
          <w:sz w:val="28"/>
          <w:szCs w:val="28"/>
        </w:rPr>
      </w:pPr>
      <w:r w:rsidRPr="00865A27">
        <w:rPr>
          <w:b/>
          <w:sz w:val="28"/>
          <w:szCs w:val="28"/>
        </w:rPr>
        <w:t xml:space="preserve"> бюджет</w:t>
      </w:r>
      <w:r w:rsidR="00204DDC">
        <w:rPr>
          <w:b/>
          <w:sz w:val="28"/>
          <w:szCs w:val="28"/>
        </w:rPr>
        <w:t>у</w:t>
      </w:r>
      <w:r w:rsidRPr="00865A27">
        <w:rPr>
          <w:b/>
          <w:sz w:val="28"/>
          <w:szCs w:val="28"/>
        </w:rPr>
        <w:t xml:space="preserve"> Тарасовского района</w:t>
      </w:r>
    </w:p>
    <w:p w:rsidR="00B3482D" w:rsidRDefault="00B3482D" w:rsidP="001C3BFA">
      <w:pPr>
        <w:pStyle w:val="ae"/>
        <w:tabs>
          <w:tab w:val="left" w:pos="7563"/>
        </w:tabs>
        <w:rPr>
          <w:sz w:val="28"/>
          <w:szCs w:val="28"/>
        </w:rPr>
      </w:pPr>
      <w:r>
        <w:rPr>
          <w:sz w:val="28"/>
          <w:szCs w:val="28"/>
        </w:rPr>
        <w:tab/>
      </w:r>
    </w:p>
    <w:p w:rsidR="00B3482D" w:rsidRDefault="00B3482D" w:rsidP="00B3482D">
      <w:pPr>
        <w:pStyle w:val="ae"/>
        <w:jc w:val="center"/>
        <w:rPr>
          <w:sz w:val="28"/>
          <w:szCs w:val="28"/>
        </w:rPr>
      </w:pPr>
      <w:r w:rsidRPr="00DF5300">
        <w:rPr>
          <w:sz w:val="28"/>
          <w:szCs w:val="28"/>
        </w:rPr>
        <w:t>1. Общие положения</w:t>
      </w:r>
    </w:p>
    <w:p w:rsidR="00B3482D" w:rsidRPr="00DF5300" w:rsidRDefault="00B3482D" w:rsidP="00B3482D">
      <w:pPr>
        <w:pStyle w:val="ae"/>
        <w:jc w:val="center"/>
        <w:rPr>
          <w:sz w:val="28"/>
          <w:szCs w:val="28"/>
        </w:rPr>
      </w:pPr>
    </w:p>
    <w:p w:rsidR="00B3482D" w:rsidRPr="00DF5300" w:rsidRDefault="00B3482D" w:rsidP="00B3482D">
      <w:pPr>
        <w:pStyle w:val="ae"/>
        <w:ind w:firstLine="851"/>
        <w:jc w:val="both"/>
        <w:rPr>
          <w:sz w:val="28"/>
          <w:szCs w:val="28"/>
        </w:rPr>
      </w:pPr>
      <w:r w:rsidRPr="00DF5300">
        <w:rPr>
          <w:sz w:val="28"/>
          <w:szCs w:val="28"/>
        </w:rPr>
        <w:t>Настоящий Порядок устанавливает случаи, условия и порядок предоставления иных межбюджетных трансфертов бюджет</w:t>
      </w:r>
      <w:r w:rsidR="00204DDC">
        <w:rPr>
          <w:sz w:val="28"/>
          <w:szCs w:val="28"/>
        </w:rPr>
        <w:t>у</w:t>
      </w:r>
      <w:r w:rsidRPr="00DF5300">
        <w:rPr>
          <w:sz w:val="28"/>
          <w:szCs w:val="28"/>
        </w:rPr>
        <w:t xml:space="preserve"> </w:t>
      </w:r>
      <w:r>
        <w:rPr>
          <w:sz w:val="28"/>
          <w:szCs w:val="28"/>
        </w:rPr>
        <w:t xml:space="preserve">Тарасовского </w:t>
      </w:r>
      <w:r w:rsidRPr="00DF5300">
        <w:rPr>
          <w:sz w:val="28"/>
          <w:szCs w:val="28"/>
        </w:rPr>
        <w:t>района.</w:t>
      </w:r>
    </w:p>
    <w:p w:rsidR="00B3482D" w:rsidRPr="00DF5300" w:rsidRDefault="00B3482D" w:rsidP="00B3482D">
      <w:pPr>
        <w:pStyle w:val="ae"/>
        <w:jc w:val="both"/>
        <w:rPr>
          <w:sz w:val="28"/>
          <w:szCs w:val="28"/>
        </w:rPr>
      </w:pPr>
    </w:p>
    <w:p w:rsidR="00B3482D" w:rsidRDefault="00B3482D" w:rsidP="00B3482D">
      <w:pPr>
        <w:pStyle w:val="ae"/>
        <w:jc w:val="center"/>
        <w:rPr>
          <w:sz w:val="28"/>
          <w:szCs w:val="28"/>
        </w:rPr>
      </w:pPr>
      <w:r w:rsidRPr="00DF5300">
        <w:rPr>
          <w:sz w:val="28"/>
          <w:szCs w:val="28"/>
        </w:rPr>
        <w:t>2. Случаи предоставления иных межбюджетных трансфертов</w:t>
      </w:r>
    </w:p>
    <w:p w:rsidR="00B3482D" w:rsidRPr="00DF5300" w:rsidRDefault="00B3482D" w:rsidP="00B3482D">
      <w:pPr>
        <w:pStyle w:val="ae"/>
        <w:jc w:val="center"/>
        <w:rPr>
          <w:sz w:val="28"/>
          <w:szCs w:val="28"/>
        </w:rPr>
      </w:pPr>
    </w:p>
    <w:p w:rsidR="00B3482D" w:rsidRPr="00DF5300" w:rsidRDefault="00B3482D" w:rsidP="00B3482D">
      <w:pPr>
        <w:pStyle w:val="ae"/>
        <w:ind w:firstLine="851"/>
        <w:jc w:val="both"/>
        <w:rPr>
          <w:sz w:val="28"/>
          <w:szCs w:val="28"/>
        </w:rPr>
      </w:pPr>
      <w:r w:rsidRPr="00DF5300">
        <w:rPr>
          <w:sz w:val="28"/>
          <w:szCs w:val="28"/>
        </w:rPr>
        <w:t xml:space="preserve">2.1. Иные межбюджетные трансферты из бюджета </w:t>
      </w:r>
      <w:r w:rsidR="00204DDC">
        <w:rPr>
          <w:sz w:val="28"/>
          <w:szCs w:val="28"/>
        </w:rPr>
        <w:t xml:space="preserve">Красновского сельского поселения </w:t>
      </w:r>
      <w:r>
        <w:rPr>
          <w:sz w:val="28"/>
          <w:szCs w:val="28"/>
        </w:rPr>
        <w:t>Тарасовского</w:t>
      </w:r>
      <w:r w:rsidRPr="00DF5300">
        <w:rPr>
          <w:sz w:val="28"/>
          <w:szCs w:val="28"/>
        </w:rPr>
        <w:t xml:space="preserve"> района в бюджет </w:t>
      </w:r>
      <w:r w:rsidR="00204DDC">
        <w:rPr>
          <w:sz w:val="28"/>
          <w:szCs w:val="28"/>
        </w:rPr>
        <w:t>Тарасовского</w:t>
      </w:r>
      <w:r w:rsidR="00204DDC" w:rsidRPr="00DF5300">
        <w:rPr>
          <w:sz w:val="28"/>
          <w:szCs w:val="28"/>
        </w:rPr>
        <w:t xml:space="preserve"> района</w:t>
      </w:r>
      <w:r w:rsidRPr="00DF5300">
        <w:rPr>
          <w:sz w:val="28"/>
          <w:szCs w:val="28"/>
        </w:rPr>
        <w:t xml:space="preserve"> предоставляются в следующих случаях:</w:t>
      </w:r>
    </w:p>
    <w:p w:rsidR="00B3482D" w:rsidRPr="00DF5300" w:rsidRDefault="00B3482D" w:rsidP="00B3482D">
      <w:pPr>
        <w:pStyle w:val="ae"/>
        <w:ind w:firstLine="851"/>
        <w:jc w:val="both"/>
        <w:rPr>
          <w:sz w:val="28"/>
          <w:szCs w:val="28"/>
        </w:rPr>
      </w:pPr>
      <w:r w:rsidRPr="00DF5300">
        <w:rPr>
          <w:sz w:val="28"/>
          <w:szCs w:val="28"/>
        </w:rPr>
        <w:t xml:space="preserve">1) в целях выполнения распоряжений Администрации </w:t>
      </w:r>
      <w:r w:rsidR="00204DDC">
        <w:rPr>
          <w:sz w:val="28"/>
          <w:szCs w:val="28"/>
        </w:rPr>
        <w:t>Красновского сельского поселения</w:t>
      </w:r>
      <w:r w:rsidR="00204DDC" w:rsidRPr="00DF5300">
        <w:rPr>
          <w:sz w:val="28"/>
          <w:szCs w:val="28"/>
        </w:rPr>
        <w:t xml:space="preserve"> </w:t>
      </w:r>
      <w:r w:rsidRPr="00DF5300">
        <w:rPr>
          <w:sz w:val="28"/>
          <w:szCs w:val="28"/>
        </w:rPr>
        <w:t xml:space="preserve">за счет средств резервного фонда Администрации </w:t>
      </w:r>
      <w:r w:rsidR="00204DDC">
        <w:rPr>
          <w:sz w:val="28"/>
          <w:szCs w:val="28"/>
        </w:rPr>
        <w:t>Красновского сельского поселения</w:t>
      </w:r>
      <w:r w:rsidRPr="00DF5300">
        <w:rPr>
          <w:sz w:val="28"/>
          <w:szCs w:val="28"/>
        </w:rPr>
        <w:t>;</w:t>
      </w:r>
    </w:p>
    <w:p w:rsidR="00B3482D" w:rsidRPr="00DF5300" w:rsidRDefault="00204DDC" w:rsidP="00B3482D">
      <w:pPr>
        <w:pStyle w:val="ae"/>
        <w:ind w:firstLine="851"/>
        <w:jc w:val="both"/>
        <w:rPr>
          <w:sz w:val="28"/>
          <w:szCs w:val="28"/>
        </w:rPr>
      </w:pPr>
      <w:r>
        <w:rPr>
          <w:sz w:val="28"/>
          <w:szCs w:val="28"/>
        </w:rPr>
        <w:t>2</w:t>
      </w:r>
      <w:r w:rsidR="00B3482D" w:rsidRPr="00DF5300">
        <w:rPr>
          <w:sz w:val="28"/>
          <w:szCs w:val="28"/>
        </w:rPr>
        <w:t xml:space="preserve">) на осуществление части полномочий по решению вопросов местного значения </w:t>
      </w:r>
      <w:r>
        <w:rPr>
          <w:sz w:val="28"/>
          <w:szCs w:val="28"/>
        </w:rPr>
        <w:t>Красновского сельского поселения</w:t>
      </w:r>
      <w:r w:rsidRPr="00DF5300">
        <w:rPr>
          <w:sz w:val="28"/>
          <w:szCs w:val="28"/>
        </w:rPr>
        <w:t xml:space="preserve"> </w:t>
      </w:r>
      <w:r w:rsidR="00B3482D" w:rsidRPr="00DF5300">
        <w:rPr>
          <w:sz w:val="28"/>
          <w:szCs w:val="28"/>
        </w:rPr>
        <w:t xml:space="preserve">Тарасовского района при их передаче на уровень </w:t>
      </w:r>
      <w:r>
        <w:rPr>
          <w:sz w:val="28"/>
          <w:szCs w:val="28"/>
        </w:rPr>
        <w:t>района</w:t>
      </w:r>
      <w:r w:rsidR="00B3482D" w:rsidRPr="00DF5300">
        <w:rPr>
          <w:sz w:val="28"/>
          <w:szCs w:val="28"/>
        </w:rPr>
        <w:t xml:space="preserve"> в соответствии с заключенными соглашениями.</w:t>
      </w:r>
    </w:p>
    <w:p w:rsidR="00B3482D" w:rsidRPr="00DF5300" w:rsidRDefault="00B3482D" w:rsidP="00B3482D">
      <w:pPr>
        <w:pStyle w:val="ae"/>
        <w:jc w:val="both"/>
        <w:rPr>
          <w:sz w:val="28"/>
          <w:szCs w:val="28"/>
        </w:rPr>
      </w:pPr>
    </w:p>
    <w:p w:rsidR="00B3482D" w:rsidRDefault="00B3482D" w:rsidP="00B3482D">
      <w:pPr>
        <w:pStyle w:val="ae"/>
        <w:jc w:val="center"/>
        <w:rPr>
          <w:sz w:val="28"/>
          <w:szCs w:val="28"/>
        </w:rPr>
      </w:pPr>
      <w:r w:rsidRPr="00DF5300">
        <w:rPr>
          <w:sz w:val="28"/>
          <w:szCs w:val="28"/>
        </w:rPr>
        <w:t>3. Условия предоставления иных межбюджетных трансфертов</w:t>
      </w:r>
    </w:p>
    <w:p w:rsidR="00B3482D" w:rsidRPr="00DF5300" w:rsidRDefault="00B3482D" w:rsidP="00B3482D">
      <w:pPr>
        <w:pStyle w:val="ae"/>
        <w:jc w:val="center"/>
        <w:rPr>
          <w:sz w:val="28"/>
          <w:szCs w:val="28"/>
        </w:rPr>
      </w:pPr>
    </w:p>
    <w:p w:rsidR="00B3482D" w:rsidRPr="00DF5300" w:rsidRDefault="00B3482D" w:rsidP="00B3482D">
      <w:pPr>
        <w:pStyle w:val="ae"/>
        <w:ind w:firstLine="851"/>
        <w:jc w:val="both"/>
        <w:rPr>
          <w:sz w:val="28"/>
          <w:szCs w:val="28"/>
        </w:rPr>
      </w:pPr>
      <w:r w:rsidRPr="00DF5300">
        <w:rPr>
          <w:sz w:val="28"/>
          <w:szCs w:val="28"/>
        </w:rPr>
        <w:t xml:space="preserve">3.1. Иные межбюджетные трансферты из бюджета </w:t>
      </w:r>
      <w:r w:rsidR="00204DDC">
        <w:rPr>
          <w:sz w:val="28"/>
          <w:szCs w:val="28"/>
        </w:rPr>
        <w:t>Красновского сельского поселения</w:t>
      </w:r>
      <w:r w:rsidR="00204DDC" w:rsidRPr="00DF5300">
        <w:rPr>
          <w:sz w:val="28"/>
          <w:szCs w:val="28"/>
        </w:rPr>
        <w:t xml:space="preserve"> </w:t>
      </w:r>
      <w:r>
        <w:rPr>
          <w:sz w:val="28"/>
          <w:szCs w:val="28"/>
        </w:rPr>
        <w:t>Тарасовского</w:t>
      </w:r>
      <w:r w:rsidRPr="00DF5300">
        <w:rPr>
          <w:sz w:val="28"/>
          <w:szCs w:val="28"/>
        </w:rPr>
        <w:t xml:space="preserve"> района в бюджет </w:t>
      </w:r>
      <w:r w:rsidR="00204DDC">
        <w:rPr>
          <w:sz w:val="28"/>
          <w:szCs w:val="28"/>
        </w:rPr>
        <w:t>Тарасовского</w:t>
      </w:r>
      <w:r w:rsidR="00204DDC" w:rsidRPr="00DF5300">
        <w:rPr>
          <w:sz w:val="28"/>
          <w:szCs w:val="28"/>
        </w:rPr>
        <w:t xml:space="preserve"> района</w:t>
      </w:r>
      <w:r w:rsidRPr="00DF5300">
        <w:rPr>
          <w:sz w:val="28"/>
          <w:szCs w:val="28"/>
        </w:rPr>
        <w:t xml:space="preserve"> предоставляются при условии соблюдения органами местного самоуправления </w:t>
      </w:r>
      <w:r w:rsidR="00204DDC">
        <w:rPr>
          <w:sz w:val="28"/>
          <w:szCs w:val="28"/>
        </w:rPr>
        <w:t>Тарасовского</w:t>
      </w:r>
      <w:r w:rsidR="00204DDC" w:rsidRPr="00DF5300">
        <w:rPr>
          <w:sz w:val="28"/>
          <w:szCs w:val="28"/>
        </w:rPr>
        <w:t xml:space="preserve"> района</w:t>
      </w:r>
      <w:r w:rsidRPr="00DF5300">
        <w:rPr>
          <w:sz w:val="28"/>
          <w:szCs w:val="28"/>
        </w:rPr>
        <w:t xml:space="preserve"> бюджетного и налогового законодательства Российской Федерации и </w:t>
      </w:r>
      <w:r>
        <w:rPr>
          <w:sz w:val="28"/>
          <w:szCs w:val="28"/>
        </w:rPr>
        <w:t>Ростовской</w:t>
      </w:r>
      <w:r w:rsidRPr="00DF5300">
        <w:rPr>
          <w:sz w:val="28"/>
          <w:szCs w:val="28"/>
        </w:rPr>
        <w:t xml:space="preserve"> области.</w:t>
      </w:r>
    </w:p>
    <w:p w:rsidR="00B3482D" w:rsidRPr="00DF5300" w:rsidRDefault="00B3482D" w:rsidP="00B3482D">
      <w:pPr>
        <w:pStyle w:val="ae"/>
        <w:ind w:firstLine="851"/>
        <w:jc w:val="both"/>
        <w:rPr>
          <w:sz w:val="28"/>
          <w:szCs w:val="28"/>
        </w:rPr>
      </w:pPr>
      <w:r w:rsidRPr="00DF5300">
        <w:rPr>
          <w:sz w:val="28"/>
          <w:szCs w:val="28"/>
        </w:rPr>
        <w:t>3.2. Предоставление иных межбюджетных трансфертов из бюджета</w:t>
      </w:r>
      <w:r w:rsidR="001913A8" w:rsidRPr="001913A8">
        <w:rPr>
          <w:sz w:val="28"/>
          <w:szCs w:val="28"/>
        </w:rPr>
        <w:t xml:space="preserve"> </w:t>
      </w:r>
      <w:r w:rsidR="001913A8">
        <w:rPr>
          <w:sz w:val="28"/>
          <w:szCs w:val="28"/>
        </w:rPr>
        <w:t>Красновского сельского поселения</w:t>
      </w:r>
      <w:r w:rsidRPr="00DF5300">
        <w:rPr>
          <w:sz w:val="28"/>
          <w:szCs w:val="28"/>
        </w:rPr>
        <w:t xml:space="preserve"> </w:t>
      </w:r>
      <w:r>
        <w:rPr>
          <w:sz w:val="28"/>
          <w:szCs w:val="28"/>
        </w:rPr>
        <w:t>Тарасовского</w:t>
      </w:r>
      <w:r w:rsidRPr="00DF5300">
        <w:rPr>
          <w:sz w:val="28"/>
          <w:szCs w:val="28"/>
        </w:rPr>
        <w:t xml:space="preserve"> района в бюджет </w:t>
      </w:r>
      <w:r w:rsidR="00204DDC">
        <w:rPr>
          <w:sz w:val="28"/>
          <w:szCs w:val="28"/>
        </w:rPr>
        <w:t>Тарасовского</w:t>
      </w:r>
      <w:r w:rsidR="00204DDC" w:rsidRPr="00DF5300">
        <w:rPr>
          <w:sz w:val="28"/>
          <w:szCs w:val="28"/>
        </w:rPr>
        <w:t xml:space="preserve"> района</w:t>
      </w:r>
      <w:r w:rsidRPr="00DF5300">
        <w:rPr>
          <w:sz w:val="28"/>
          <w:szCs w:val="28"/>
        </w:rPr>
        <w:t xml:space="preserve"> осуществляется за счет собственных доходов и источников финансирования дефицита бюджета </w:t>
      </w:r>
      <w:r w:rsidR="001913A8">
        <w:rPr>
          <w:sz w:val="28"/>
          <w:szCs w:val="28"/>
        </w:rPr>
        <w:t xml:space="preserve">Красновского сельского поселения </w:t>
      </w:r>
      <w:r>
        <w:rPr>
          <w:sz w:val="28"/>
          <w:szCs w:val="28"/>
        </w:rPr>
        <w:t>Тарасовского</w:t>
      </w:r>
      <w:r w:rsidRPr="00DF5300">
        <w:rPr>
          <w:sz w:val="28"/>
          <w:szCs w:val="28"/>
        </w:rPr>
        <w:t xml:space="preserve"> района при наличии финансовых возможностей бюджета </w:t>
      </w:r>
      <w:r w:rsidR="001913A8">
        <w:rPr>
          <w:sz w:val="28"/>
          <w:szCs w:val="28"/>
        </w:rPr>
        <w:t xml:space="preserve">Красновского сельского поселения </w:t>
      </w:r>
      <w:r>
        <w:rPr>
          <w:sz w:val="28"/>
          <w:szCs w:val="28"/>
        </w:rPr>
        <w:t>Тарасовского</w:t>
      </w:r>
      <w:r w:rsidRPr="00DF5300">
        <w:rPr>
          <w:sz w:val="28"/>
          <w:szCs w:val="28"/>
        </w:rPr>
        <w:t xml:space="preserve"> района.</w:t>
      </w:r>
    </w:p>
    <w:p w:rsidR="00B3482D" w:rsidRPr="00DF5300" w:rsidRDefault="00B3482D" w:rsidP="00B3482D">
      <w:pPr>
        <w:pStyle w:val="ae"/>
        <w:jc w:val="both"/>
        <w:rPr>
          <w:sz w:val="28"/>
          <w:szCs w:val="28"/>
        </w:rPr>
      </w:pPr>
    </w:p>
    <w:p w:rsidR="00B3482D" w:rsidRDefault="00B3482D" w:rsidP="00B3482D">
      <w:pPr>
        <w:pStyle w:val="ae"/>
        <w:jc w:val="center"/>
        <w:rPr>
          <w:sz w:val="28"/>
          <w:szCs w:val="28"/>
        </w:rPr>
      </w:pPr>
      <w:r w:rsidRPr="00DF5300">
        <w:rPr>
          <w:sz w:val="28"/>
          <w:szCs w:val="28"/>
        </w:rPr>
        <w:t>4. Порядок предоставления иных межбюджетных трансфертов</w:t>
      </w:r>
    </w:p>
    <w:p w:rsidR="00B3482D" w:rsidRPr="00DF5300" w:rsidRDefault="00B3482D" w:rsidP="00B3482D">
      <w:pPr>
        <w:pStyle w:val="ae"/>
        <w:jc w:val="center"/>
        <w:rPr>
          <w:sz w:val="28"/>
          <w:szCs w:val="28"/>
        </w:rPr>
      </w:pPr>
    </w:p>
    <w:p w:rsidR="00B3482D" w:rsidRPr="00DF5300" w:rsidRDefault="00B3482D" w:rsidP="00B3482D">
      <w:pPr>
        <w:pStyle w:val="ae"/>
        <w:ind w:firstLine="851"/>
        <w:jc w:val="both"/>
        <w:rPr>
          <w:sz w:val="28"/>
          <w:szCs w:val="28"/>
        </w:rPr>
      </w:pPr>
      <w:r w:rsidRPr="00DF5300">
        <w:rPr>
          <w:sz w:val="28"/>
          <w:szCs w:val="28"/>
        </w:rPr>
        <w:t>4.1. Решение о предоставлении иных межбюджетных трансфертов бюджет</w:t>
      </w:r>
      <w:r w:rsidR="001913A8">
        <w:rPr>
          <w:sz w:val="28"/>
          <w:szCs w:val="28"/>
        </w:rPr>
        <w:t>у</w:t>
      </w:r>
      <w:r w:rsidRPr="00DF5300">
        <w:rPr>
          <w:sz w:val="28"/>
          <w:szCs w:val="28"/>
        </w:rPr>
        <w:t xml:space="preserve"> </w:t>
      </w:r>
      <w:r w:rsidR="001913A8">
        <w:rPr>
          <w:sz w:val="28"/>
          <w:szCs w:val="28"/>
        </w:rPr>
        <w:t>Тарасовского</w:t>
      </w:r>
      <w:r w:rsidR="001913A8" w:rsidRPr="00DF5300">
        <w:rPr>
          <w:sz w:val="28"/>
          <w:szCs w:val="28"/>
        </w:rPr>
        <w:t xml:space="preserve"> района</w:t>
      </w:r>
      <w:r w:rsidRPr="00DF5300">
        <w:rPr>
          <w:sz w:val="28"/>
          <w:szCs w:val="28"/>
        </w:rPr>
        <w:t xml:space="preserve"> из бюджета </w:t>
      </w:r>
      <w:r w:rsidR="001913A8">
        <w:rPr>
          <w:sz w:val="28"/>
          <w:szCs w:val="28"/>
        </w:rPr>
        <w:t xml:space="preserve">Красновского сельского поселения </w:t>
      </w:r>
      <w:r>
        <w:rPr>
          <w:sz w:val="28"/>
          <w:szCs w:val="28"/>
        </w:rPr>
        <w:t>Тарасовского</w:t>
      </w:r>
      <w:r w:rsidRPr="00DF5300">
        <w:rPr>
          <w:sz w:val="28"/>
          <w:szCs w:val="28"/>
        </w:rPr>
        <w:t xml:space="preserve"> района принимается </w:t>
      </w:r>
      <w:r>
        <w:rPr>
          <w:sz w:val="28"/>
          <w:szCs w:val="28"/>
        </w:rPr>
        <w:t xml:space="preserve">Собранием депутатов </w:t>
      </w:r>
      <w:r w:rsidR="001913A8">
        <w:rPr>
          <w:sz w:val="28"/>
          <w:szCs w:val="28"/>
        </w:rPr>
        <w:t>Красновского сельского поселения</w:t>
      </w:r>
      <w:r w:rsidRPr="00DF5300">
        <w:rPr>
          <w:sz w:val="28"/>
          <w:szCs w:val="28"/>
        </w:rPr>
        <w:t>.</w:t>
      </w:r>
    </w:p>
    <w:p w:rsidR="00B3482D" w:rsidRPr="00DF5300" w:rsidRDefault="00B3482D" w:rsidP="00B3482D">
      <w:pPr>
        <w:pStyle w:val="ae"/>
        <w:ind w:firstLine="851"/>
        <w:jc w:val="both"/>
        <w:rPr>
          <w:sz w:val="28"/>
          <w:szCs w:val="28"/>
        </w:rPr>
      </w:pPr>
      <w:r w:rsidRPr="00DF5300">
        <w:rPr>
          <w:sz w:val="28"/>
          <w:szCs w:val="28"/>
        </w:rPr>
        <w:t>4.2. Для рассмотрения вопроса о предоставлении бюджет</w:t>
      </w:r>
      <w:r w:rsidR="001913A8">
        <w:rPr>
          <w:sz w:val="28"/>
          <w:szCs w:val="28"/>
        </w:rPr>
        <w:t>у</w:t>
      </w:r>
      <w:r w:rsidRPr="00DF5300">
        <w:rPr>
          <w:sz w:val="28"/>
          <w:szCs w:val="28"/>
        </w:rPr>
        <w:t xml:space="preserve"> </w:t>
      </w:r>
      <w:r w:rsidR="001913A8">
        <w:rPr>
          <w:sz w:val="28"/>
          <w:szCs w:val="28"/>
        </w:rPr>
        <w:t>Тарасовского</w:t>
      </w:r>
      <w:r w:rsidR="001913A8" w:rsidRPr="00DF5300">
        <w:rPr>
          <w:sz w:val="28"/>
          <w:szCs w:val="28"/>
        </w:rPr>
        <w:t xml:space="preserve"> района</w:t>
      </w:r>
      <w:r w:rsidRPr="00DF5300">
        <w:rPr>
          <w:sz w:val="28"/>
          <w:szCs w:val="28"/>
        </w:rPr>
        <w:t xml:space="preserve"> иных межбюджетных трансфертов глава администрации </w:t>
      </w:r>
      <w:r w:rsidR="001913A8">
        <w:rPr>
          <w:sz w:val="28"/>
          <w:szCs w:val="28"/>
        </w:rPr>
        <w:t>Тарасовского</w:t>
      </w:r>
      <w:r w:rsidR="001913A8" w:rsidRPr="00DF5300">
        <w:rPr>
          <w:sz w:val="28"/>
          <w:szCs w:val="28"/>
        </w:rPr>
        <w:t xml:space="preserve"> района</w:t>
      </w:r>
      <w:r w:rsidRPr="00DF5300">
        <w:rPr>
          <w:sz w:val="28"/>
          <w:szCs w:val="28"/>
        </w:rPr>
        <w:t xml:space="preserve"> направляет главе </w:t>
      </w:r>
      <w:r>
        <w:rPr>
          <w:sz w:val="28"/>
          <w:szCs w:val="28"/>
        </w:rPr>
        <w:t>А</w:t>
      </w:r>
      <w:r w:rsidRPr="00DF5300">
        <w:rPr>
          <w:sz w:val="28"/>
          <w:szCs w:val="28"/>
        </w:rPr>
        <w:t xml:space="preserve">дминистрации </w:t>
      </w:r>
      <w:r w:rsidR="001913A8">
        <w:rPr>
          <w:sz w:val="28"/>
          <w:szCs w:val="28"/>
        </w:rPr>
        <w:t>Красновского сельского поселения</w:t>
      </w:r>
      <w:r w:rsidR="001913A8" w:rsidRPr="00DF5300">
        <w:rPr>
          <w:sz w:val="28"/>
          <w:szCs w:val="28"/>
        </w:rPr>
        <w:t xml:space="preserve"> </w:t>
      </w:r>
      <w:r w:rsidRPr="00DF5300">
        <w:rPr>
          <w:sz w:val="28"/>
          <w:szCs w:val="28"/>
        </w:rPr>
        <w:t>мотивированное обращение о выделении финансовых средств с приложением подтверждающих документов.</w:t>
      </w:r>
    </w:p>
    <w:p w:rsidR="00B3482D" w:rsidRPr="00DF5300" w:rsidRDefault="00B3482D" w:rsidP="00B3482D">
      <w:pPr>
        <w:pStyle w:val="ae"/>
        <w:ind w:firstLine="851"/>
        <w:jc w:val="both"/>
        <w:rPr>
          <w:sz w:val="28"/>
          <w:szCs w:val="28"/>
        </w:rPr>
      </w:pPr>
      <w:r w:rsidRPr="00DF5300">
        <w:rPr>
          <w:sz w:val="28"/>
          <w:szCs w:val="28"/>
        </w:rPr>
        <w:t xml:space="preserve">4.3. Обращение главы администрации </w:t>
      </w:r>
      <w:r w:rsidR="001913A8" w:rsidRPr="00DF5300">
        <w:rPr>
          <w:sz w:val="28"/>
          <w:szCs w:val="28"/>
        </w:rPr>
        <w:t>района</w:t>
      </w:r>
      <w:r w:rsidRPr="00DF5300">
        <w:rPr>
          <w:sz w:val="28"/>
          <w:szCs w:val="28"/>
        </w:rPr>
        <w:t xml:space="preserve"> о предоставлении иных межбюджетных трансфертов бюджету </w:t>
      </w:r>
      <w:r w:rsidR="001913A8">
        <w:rPr>
          <w:sz w:val="28"/>
          <w:szCs w:val="28"/>
        </w:rPr>
        <w:t>Тарасовского</w:t>
      </w:r>
      <w:r w:rsidR="001913A8" w:rsidRPr="00DF5300">
        <w:rPr>
          <w:sz w:val="28"/>
          <w:szCs w:val="28"/>
        </w:rPr>
        <w:t xml:space="preserve"> района</w:t>
      </w:r>
      <w:r w:rsidRPr="00DF5300">
        <w:rPr>
          <w:sz w:val="28"/>
          <w:szCs w:val="28"/>
        </w:rPr>
        <w:t xml:space="preserve"> рассматривается главой Администрации </w:t>
      </w:r>
      <w:r w:rsidR="001913A8">
        <w:rPr>
          <w:sz w:val="28"/>
          <w:szCs w:val="28"/>
        </w:rPr>
        <w:t>Красновского сельского поселения</w:t>
      </w:r>
      <w:r w:rsidRPr="00DF5300">
        <w:rPr>
          <w:sz w:val="28"/>
          <w:szCs w:val="28"/>
        </w:rPr>
        <w:t xml:space="preserve">, после чего выносится на заседание </w:t>
      </w:r>
      <w:r>
        <w:rPr>
          <w:sz w:val="28"/>
          <w:szCs w:val="28"/>
        </w:rPr>
        <w:t xml:space="preserve">Собрания депутатов </w:t>
      </w:r>
      <w:r w:rsidR="001913A8">
        <w:rPr>
          <w:sz w:val="28"/>
          <w:szCs w:val="28"/>
        </w:rPr>
        <w:t>Красновского сельского поселения</w:t>
      </w:r>
      <w:r w:rsidRPr="00DF5300">
        <w:rPr>
          <w:sz w:val="28"/>
          <w:szCs w:val="28"/>
        </w:rPr>
        <w:t>.</w:t>
      </w:r>
    </w:p>
    <w:p w:rsidR="00B3482D" w:rsidRPr="00DF5300" w:rsidRDefault="00B3482D" w:rsidP="00B3482D">
      <w:pPr>
        <w:pStyle w:val="ae"/>
        <w:ind w:firstLine="851"/>
        <w:jc w:val="both"/>
        <w:rPr>
          <w:sz w:val="28"/>
          <w:szCs w:val="28"/>
        </w:rPr>
      </w:pPr>
      <w:r w:rsidRPr="00DF5300">
        <w:rPr>
          <w:sz w:val="28"/>
          <w:szCs w:val="28"/>
        </w:rPr>
        <w:t xml:space="preserve">4.4. Основанием для выделения финансовых средств из бюджета </w:t>
      </w:r>
      <w:r w:rsidR="001913A8">
        <w:rPr>
          <w:sz w:val="28"/>
          <w:szCs w:val="28"/>
        </w:rPr>
        <w:t>Красновского сельского поселения</w:t>
      </w:r>
      <w:r w:rsidR="001913A8" w:rsidRPr="00DF5300">
        <w:rPr>
          <w:sz w:val="28"/>
          <w:szCs w:val="28"/>
        </w:rPr>
        <w:t xml:space="preserve"> </w:t>
      </w:r>
      <w:r w:rsidRPr="00DF5300">
        <w:rPr>
          <w:sz w:val="28"/>
          <w:szCs w:val="28"/>
        </w:rPr>
        <w:t xml:space="preserve">на решение вопросов местного значения, носящих разовый характер и возникших в ходе исполнения бюджета </w:t>
      </w:r>
      <w:r w:rsidR="001913A8">
        <w:rPr>
          <w:sz w:val="28"/>
          <w:szCs w:val="28"/>
        </w:rPr>
        <w:t>Тарасовского</w:t>
      </w:r>
      <w:r w:rsidR="001913A8" w:rsidRPr="00DF5300">
        <w:rPr>
          <w:sz w:val="28"/>
          <w:szCs w:val="28"/>
        </w:rPr>
        <w:t xml:space="preserve"> района</w:t>
      </w:r>
      <w:r>
        <w:rPr>
          <w:sz w:val="28"/>
          <w:szCs w:val="28"/>
        </w:rPr>
        <w:t>,</w:t>
      </w:r>
      <w:r w:rsidRPr="00DF5300">
        <w:rPr>
          <w:sz w:val="28"/>
          <w:szCs w:val="28"/>
        </w:rPr>
        <w:t xml:space="preserve"> на осуществление части полномочий по решению вопросов местного значения </w:t>
      </w:r>
      <w:r w:rsidR="001913A8">
        <w:rPr>
          <w:sz w:val="28"/>
          <w:szCs w:val="28"/>
        </w:rPr>
        <w:t>Красновского сельского поселения</w:t>
      </w:r>
      <w:r>
        <w:rPr>
          <w:sz w:val="28"/>
          <w:szCs w:val="28"/>
        </w:rPr>
        <w:t>,</w:t>
      </w:r>
      <w:r w:rsidRPr="00DF5300">
        <w:rPr>
          <w:sz w:val="28"/>
          <w:szCs w:val="28"/>
        </w:rPr>
        <w:t xml:space="preserve"> при их передаче на уровень </w:t>
      </w:r>
      <w:r w:rsidR="001913A8">
        <w:rPr>
          <w:sz w:val="28"/>
          <w:szCs w:val="28"/>
        </w:rPr>
        <w:t>района</w:t>
      </w:r>
      <w:r>
        <w:rPr>
          <w:sz w:val="28"/>
          <w:szCs w:val="28"/>
        </w:rPr>
        <w:t xml:space="preserve">, </w:t>
      </w:r>
      <w:r w:rsidRPr="00DF5300">
        <w:rPr>
          <w:sz w:val="28"/>
          <w:szCs w:val="28"/>
        </w:rPr>
        <w:t>является соглашение о предоставлении иных межбюджетных трансфертов бюджет</w:t>
      </w:r>
      <w:r w:rsidR="001913A8">
        <w:rPr>
          <w:sz w:val="28"/>
          <w:szCs w:val="28"/>
        </w:rPr>
        <w:t>у</w:t>
      </w:r>
      <w:r w:rsidR="001913A8" w:rsidRPr="001913A8">
        <w:rPr>
          <w:sz w:val="28"/>
          <w:szCs w:val="28"/>
        </w:rPr>
        <w:t xml:space="preserve"> </w:t>
      </w:r>
      <w:r w:rsidR="001913A8">
        <w:rPr>
          <w:sz w:val="28"/>
          <w:szCs w:val="28"/>
        </w:rPr>
        <w:t>Тарасовского</w:t>
      </w:r>
      <w:r w:rsidR="001913A8" w:rsidRPr="00DF5300">
        <w:rPr>
          <w:sz w:val="28"/>
          <w:szCs w:val="28"/>
        </w:rPr>
        <w:t xml:space="preserve"> района</w:t>
      </w:r>
      <w:r w:rsidRPr="00DF5300">
        <w:rPr>
          <w:sz w:val="28"/>
          <w:szCs w:val="28"/>
        </w:rPr>
        <w:t xml:space="preserve">, заключенное между </w:t>
      </w:r>
      <w:r>
        <w:rPr>
          <w:sz w:val="28"/>
          <w:szCs w:val="28"/>
        </w:rPr>
        <w:t xml:space="preserve">Администрацией </w:t>
      </w:r>
      <w:r w:rsidR="001913A8">
        <w:rPr>
          <w:sz w:val="28"/>
          <w:szCs w:val="28"/>
        </w:rPr>
        <w:t>Красновского сельского поселения</w:t>
      </w:r>
      <w:r w:rsidR="001913A8" w:rsidRPr="00DF5300">
        <w:rPr>
          <w:sz w:val="28"/>
          <w:szCs w:val="28"/>
        </w:rPr>
        <w:t xml:space="preserve"> </w:t>
      </w:r>
      <w:r w:rsidRPr="00DF5300">
        <w:rPr>
          <w:sz w:val="28"/>
          <w:szCs w:val="28"/>
        </w:rPr>
        <w:t xml:space="preserve">и </w:t>
      </w:r>
      <w:r w:rsidR="001913A8">
        <w:rPr>
          <w:sz w:val="28"/>
          <w:szCs w:val="28"/>
        </w:rPr>
        <w:t>А</w:t>
      </w:r>
      <w:r w:rsidRPr="00DF5300">
        <w:rPr>
          <w:sz w:val="28"/>
          <w:szCs w:val="28"/>
        </w:rPr>
        <w:t xml:space="preserve">дминистрацией </w:t>
      </w:r>
      <w:r w:rsidR="001913A8">
        <w:rPr>
          <w:sz w:val="28"/>
          <w:szCs w:val="28"/>
        </w:rPr>
        <w:t>Тарасовского</w:t>
      </w:r>
      <w:r w:rsidR="001913A8" w:rsidRPr="00DF5300">
        <w:rPr>
          <w:sz w:val="28"/>
          <w:szCs w:val="28"/>
        </w:rPr>
        <w:t xml:space="preserve"> района</w:t>
      </w:r>
      <w:r w:rsidRPr="00DF5300">
        <w:rPr>
          <w:sz w:val="28"/>
          <w:szCs w:val="28"/>
        </w:rPr>
        <w:t xml:space="preserve">, в пределах сумм, предусмотренных в бюджете </w:t>
      </w:r>
      <w:r w:rsidR="001913A8">
        <w:rPr>
          <w:sz w:val="28"/>
          <w:szCs w:val="28"/>
        </w:rPr>
        <w:t xml:space="preserve">Красновского сельского поселения </w:t>
      </w:r>
      <w:r>
        <w:rPr>
          <w:sz w:val="28"/>
          <w:szCs w:val="28"/>
        </w:rPr>
        <w:t>Тарасовского</w:t>
      </w:r>
      <w:r w:rsidRPr="00DF5300">
        <w:rPr>
          <w:sz w:val="28"/>
          <w:szCs w:val="28"/>
        </w:rPr>
        <w:t xml:space="preserve"> района на текущий финансовый год.</w:t>
      </w:r>
      <w:r>
        <w:rPr>
          <w:sz w:val="28"/>
          <w:szCs w:val="28"/>
        </w:rPr>
        <w:t xml:space="preserve"> </w:t>
      </w:r>
      <w:r w:rsidRPr="00DF5300">
        <w:rPr>
          <w:sz w:val="28"/>
          <w:szCs w:val="28"/>
        </w:rPr>
        <w:t xml:space="preserve">Основанием для выделения финансовых средств из бюджета </w:t>
      </w:r>
      <w:r w:rsidR="001913A8">
        <w:rPr>
          <w:sz w:val="28"/>
          <w:szCs w:val="28"/>
        </w:rPr>
        <w:t xml:space="preserve">Красновского сельского поселения </w:t>
      </w:r>
      <w:r>
        <w:rPr>
          <w:sz w:val="28"/>
          <w:szCs w:val="28"/>
        </w:rPr>
        <w:t>Тарасовского</w:t>
      </w:r>
      <w:r w:rsidRPr="00DF5300">
        <w:rPr>
          <w:sz w:val="28"/>
          <w:szCs w:val="28"/>
        </w:rPr>
        <w:t xml:space="preserve"> района</w:t>
      </w:r>
      <w:r>
        <w:rPr>
          <w:sz w:val="28"/>
          <w:szCs w:val="28"/>
        </w:rPr>
        <w:t xml:space="preserve"> </w:t>
      </w:r>
      <w:r w:rsidRPr="00DF5300">
        <w:rPr>
          <w:sz w:val="28"/>
          <w:szCs w:val="28"/>
        </w:rPr>
        <w:t>за счет средств резервного фонда Администрации Тарасовского района</w:t>
      </w:r>
      <w:r>
        <w:rPr>
          <w:sz w:val="28"/>
          <w:szCs w:val="28"/>
        </w:rPr>
        <w:t xml:space="preserve"> </w:t>
      </w:r>
      <w:r w:rsidRPr="00DF5300">
        <w:rPr>
          <w:sz w:val="28"/>
          <w:szCs w:val="28"/>
        </w:rPr>
        <w:t>является</w:t>
      </w:r>
      <w:r>
        <w:rPr>
          <w:sz w:val="28"/>
          <w:szCs w:val="28"/>
        </w:rPr>
        <w:t xml:space="preserve"> </w:t>
      </w:r>
      <w:r w:rsidRPr="00DF5300">
        <w:rPr>
          <w:sz w:val="28"/>
          <w:szCs w:val="28"/>
        </w:rPr>
        <w:t>распоряжени</w:t>
      </w:r>
      <w:r>
        <w:rPr>
          <w:sz w:val="28"/>
          <w:szCs w:val="28"/>
        </w:rPr>
        <w:t>е</w:t>
      </w:r>
      <w:r w:rsidRPr="00DF5300">
        <w:rPr>
          <w:sz w:val="28"/>
          <w:szCs w:val="28"/>
        </w:rPr>
        <w:t xml:space="preserve"> Администрации </w:t>
      </w:r>
      <w:r w:rsidR="001913A8">
        <w:rPr>
          <w:sz w:val="28"/>
          <w:szCs w:val="28"/>
        </w:rPr>
        <w:t xml:space="preserve">Красновского сельского поселения </w:t>
      </w:r>
      <w:r>
        <w:rPr>
          <w:sz w:val="28"/>
          <w:szCs w:val="28"/>
        </w:rPr>
        <w:t>о выделении средств.</w:t>
      </w:r>
    </w:p>
    <w:p w:rsidR="00B3482D" w:rsidRPr="007343E7" w:rsidRDefault="00B3482D" w:rsidP="00B3482D">
      <w:pPr>
        <w:pStyle w:val="ae"/>
        <w:ind w:firstLine="851"/>
        <w:jc w:val="both"/>
        <w:rPr>
          <w:sz w:val="28"/>
          <w:szCs w:val="28"/>
        </w:rPr>
      </w:pPr>
      <w:r w:rsidRPr="007343E7">
        <w:rPr>
          <w:sz w:val="28"/>
          <w:szCs w:val="28"/>
        </w:rPr>
        <w:t xml:space="preserve">4.5. Соглашение о предоставлении иных межбюджетных трансфертов бюджету </w:t>
      </w:r>
      <w:r w:rsidR="001913A8" w:rsidRPr="00DF5300">
        <w:rPr>
          <w:sz w:val="28"/>
          <w:szCs w:val="28"/>
        </w:rPr>
        <w:t>Тарасовского района</w:t>
      </w:r>
      <w:r w:rsidR="001913A8">
        <w:rPr>
          <w:sz w:val="28"/>
          <w:szCs w:val="28"/>
        </w:rPr>
        <w:t xml:space="preserve"> </w:t>
      </w:r>
      <w:r w:rsidRPr="007343E7">
        <w:rPr>
          <w:sz w:val="28"/>
          <w:szCs w:val="28"/>
        </w:rPr>
        <w:t>должно содержать:</w:t>
      </w:r>
    </w:p>
    <w:p w:rsidR="00B3482D" w:rsidRPr="00FA4A5D" w:rsidRDefault="00B3482D" w:rsidP="00B3482D">
      <w:pPr>
        <w:pStyle w:val="ac"/>
        <w:shd w:val="clear" w:color="auto" w:fill="FFFFFF"/>
        <w:spacing w:after="0"/>
        <w:ind w:firstLine="709"/>
        <w:jc w:val="both"/>
        <w:rPr>
          <w:sz w:val="28"/>
          <w:szCs w:val="28"/>
        </w:rPr>
      </w:pPr>
      <w:r w:rsidRPr="00FA4A5D">
        <w:rPr>
          <w:sz w:val="28"/>
          <w:szCs w:val="28"/>
        </w:rPr>
        <w:t>1) наименование Соглашения, дата и место его заключения;</w:t>
      </w:r>
    </w:p>
    <w:p w:rsidR="00B3482D" w:rsidRPr="00FA4A5D" w:rsidRDefault="00B3482D" w:rsidP="00B3482D">
      <w:pPr>
        <w:pStyle w:val="ac"/>
        <w:shd w:val="clear" w:color="auto" w:fill="FFFFFF"/>
        <w:spacing w:after="0"/>
        <w:ind w:firstLine="709"/>
        <w:jc w:val="both"/>
        <w:rPr>
          <w:sz w:val="28"/>
          <w:szCs w:val="28"/>
        </w:rPr>
      </w:pPr>
      <w:r w:rsidRPr="00FA4A5D">
        <w:rPr>
          <w:sz w:val="28"/>
          <w:szCs w:val="28"/>
        </w:rPr>
        <w:t>2) наименование сторон Соглашения (органов местного самоуправления, между которыми заключается Соглашение), наименование должности, фамилия, имя, отчество должностных лиц органов местного самоуправления, действующих от имени указанных органов местного самоуправления, наименование нормативных правовых актов, на основании которых действуют названные лица при заключении Соглашения;</w:t>
      </w:r>
    </w:p>
    <w:p w:rsidR="00B3482D" w:rsidRPr="00FA4A5D" w:rsidRDefault="00B3482D" w:rsidP="00B3482D">
      <w:pPr>
        <w:pStyle w:val="ac"/>
        <w:shd w:val="clear" w:color="auto" w:fill="FFFFFF"/>
        <w:spacing w:after="0"/>
        <w:ind w:firstLine="709"/>
        <w:jc w:val="both"/>
        <w:rPr>
          <w:sz w:val="28"/>
          <w:szCs w:val="28"/>
        </w:rPr>
      </w:pPr>
      <w:r w:rsidRPr="00FA4A5D">
        <w:rPr>
          <w:sz w:val="28"/>
          <w:szCs w:val="28"/>
        </w:rPr>
        <w:t>3) предмет Соглашения (указывается цель, с которой заключается Соглашение, что составляет его основное содержание или на что направлено какое-нибудь действие);</w:t>
      </w:r>
    </w:p>
    <w:p w:rsidR="00B3482D" w:rsidRPr="00FA4A5D" w:rsidRDefault="00B3482D" w:rsidP="00B3482D">
      <w:pPr>
        <w:pStyle w:val="ac"/>
        <w:shd w:val="clear" w:color="auto" w:fill="FFFFFF"/>
        <w:spacing w:after="0"/>
        <w:ind w:firstLine="709"/>
        <w:jc w:val="both"/>
        <w:rPr>
          <w:sz w:val="28"/>
          <w:szCs w:val="28"/>
        </w:rPr>
      </w:pPr>
      <w:r w:rsidRPr="00FA4A5D">
        <w:rPr>
          <w:sz w:val="28"/>
          <w:szCs w:val="28"/>
        </w:rPr>
        <w:t>4) перечень передаваемых полномочий;</w:t>
      </w:r>
    </w:p>
    <w:p w:rsidR="00B3482D" w:rsidRPr="00FA4A5D" w:rsidRDefault="00B3482D" w:rsidP="00B3482D">
      <w:pPr>
        <w:pStyle w:val="ac"/>
        <w:shd w:val="clear" w:color="auto" w:fill="FFFFFF"/>
        <w:spacing w:after="0"/>
        <w:ind w:firstLine="709"/>
        <w:jc w:val="both"/>
        <w:rPr>
          <w:sz w:val="28"/>
          <w:szCs w:val="28"/>
        </w:rPr>
      </w:pPr>
      <w:r w:rsidRPr="00FA4A5D">
        <w:rPr>
          <w:sz w:val="28"/>
          <w:szCs w:val="28"/>
        </w:rPr>
        <w:t>5) права и обязанности сторон Соглашения при осуществлении части передаваемых полномочий (указываются права и обязанности каждой стороны Соглашения);</w:t>
      </w:r>
    </w:p>
    <w:p w:rsidR="00B3482D" w:rsidRPr="00FA4A5D" w:rsidRDefault="00B3482D" w:rsidP="00B3482D">
      <w:pPr>
        <w:pStyle w:val="ac"/>
        <w:shd w:val="clear" w:color="auto" w:fill="FFFFFF"/>
        <w:spacing w:after="0"/>
        <w:ind w:firstLine="709"/>
        <w:jc w:val="both"/>
        <w:rPr>
          <w:sz w:val="28"/>
          <w:szCs w:val="28"/>
        </w:rPr>
      </w:pPr>
      <w:r w:rsidRPr="00FA4A5D">
        <w:rPr>
          <w:sz w:val="28"/>
          <w:szCs w:val="28"/>
        </w:rPr>
        <w:t>6) порядок определения ежегодного объема межбюджетных трансфертов, необходимых для осуществления передаваемых (принимаемых) полномочий;</w:t>
      </w:r>
    </w:p>
    <w:p w:rsidR="00B3482D" w:rsidRPr="00FA4A5D" w:rsidRDefault="00B3482D" w:rsidP="00B3482D">
      <w:pPr>
        <w:pStyle w:val="ac"/>
        <w:shd w:val="clear" w:color="auto" w:fill="FFFFFF"/>
        <w:spacing w:after="0"/>
        <w:ind w:firstLine="709"/>
        <w:jc w:val="both"/>
        <w:rPr>
          <w:sz w:val="28"/>
          <w:szCs w:val="28"/>
        </w:rPr>
      </w:pPr>
      <w:r w:rsidRPr="00FA4A5D">
        <w:rPr>
          <w:sz w:val="28"/>
          <w:szCs w:val="28"/>
        </w:rPr>
        <w:t>7) порядок отчетности соответствующих органов местного самоуправления о выполнении ими передаваемых полномочий (указываются виды, формы и сроки отчетности);</w:t>
      </w:r>
    </w:p>
    <w:p w:rsidR="00B3482D" w:rsidRPr="00FA4A5D" w:rsidRDefault="00B3482D" w:rsidP="00B3482D">
      <w:pPr>
        <w:pStyle w:val="ac"/>
        <w:shd w:val="clear" w:color="auto" w:fill="FFFFFF"/>
        <w:spacing w:after="0"/>
        <w:ind w:firstLine="709"/>
        <w:jc w:val="both"/>
        <w:rPr>
          <w:sz w:val="28"/>
          <w:szCs w:val="28"/>
        </w:rPr>
      </w:pPr>
      <w:r w:rsidRPr="00FA4A5D">
        <w:rPr>
          <w:sz w:val="28"/>
          <w:szCs w:val="28"/>
        </w:rPr>
        <w:t>8) порядок контроля за осуществлением сторонами условий Соглашения (указываются порядок и формы контроля);</w:t>
      </w:r>
    </w:p>
    <w:p w:rsidR="00B3482D" w:rsidRPr="00FA4A5D" w:rsidRDefault="00B3482D" w:rsidP="00B3482D">
      <w:pPr>
        <w:pStyle w:val="ac"/>
        <w:shd w:val="clear" w:color="auto" w:fill="FFFFFF"/>
        <w:spacing w:after="0"/>
        <w:ind w:firstLine="709"/>
        <w:jc w:val="both"/>
        <w:rPr>
          <w:sz w:val="28"/>
          <w:szCs w:val="28"/>
        </w:rPr>
      </w:pPr>
      <w:r w:rsidRPr="00FA4A5D">
        <w:rPr>
          <w:sz w:val="28"/>
          <w:szCs w:val="28"/>
        </w:rPr>
        <w:t>9) ответственность сторон за невыполнение либо ненадлежащее выполнение условий Соглашения (указываются основания наступления и виды ответственности, финансовые санкции за неисполнение Соглашения); </w:t>
      </w:r>
    </w:p>
    <w:p w:rsidR="00B3482D" w:rsidRPr="00FA4A5D" w:rsidRDefault="00B3482D" w:rsidP="00B3482D">
      <w:pPr>
        <w:pStyle w:val="ac"/>
        <w:shd w:val="clear" w:color="auto" w:fill="FFFFFF"/>
        <w:spacing w:after="0"/>
        <w:ind w:firstLine="709"/>
        <w:jc w:val="both"/>
        <w:rPr>
          <w:sz w:val="28"/>
          <w:szCs w:val="28"/>
        </w:rPr>
      </w:pPr>
      <w:r w:rsidRPr="00FA4A5D">
        <w:rPr>
          <w:sz w:val="28"/>
          <w:szCs w:val="28"/>
        </w:rPr>
        <w:t>10) порядок рассмотрения сторонами споров в процессе исполнения Соглашения; </w:t>
      </w:r>
    </w:p>
    <w:p w:rsidR="00B3482D" w:rsidRPr="00FA4A5D" w:rsidRDefault="00B3482D" w:rsidP="00B3482D">
      <w:pPr>
        <w:pStyle w:val="ac"/>
        <w:shd w:val="clear" w:color="auto" w:fill="FFFFFF"/>
        <w:spacing w:after="0"/>
        <w:ind w:firstLine="709"/>
        <w:jc w:val="both"/>
        <w:rPr>
          <w:sz w:val="28"/>
          <w:szCs w:val="28"/>
        </w:rPr>
      </w:pPr>
      <w:r w:rsidRPr="00FA4A5D">
        <w:rPr>
          <w:sz w:val="28"/>
          <w:szCs w:val="28"/>
        </w:rPr>
        <w:t>11) срок, на который заключается Соглашение, и дата вступления его в силу; </w:t>
      </w:r>
    </w:p>
    <w:p w:rsidR="00B3482D" w:rsidRPr="00FA4A5D" w:rsidRDefault="00B3482D" w:rsidP="00B3482D">
      <w:pPr>
        <w:pStyle w:val="ac"/>
        <w:shd w:val="clear" w:color="auto" w:fill="FFFFFF"/>
        <w:spacing w:after="0"/>
        <w:ind w:firstLine="709"/>
        <w:jc w:val="both"/>
        <w:rPr>
          <w:sz w:val="28"/>
          <w:szCs w:val="28"/>
        </w:rPr>
      </w:pPr>
      <w:r w:rsidRPr="00FA4A5D">
        <w:rPr>
          <w:sz w:val="28"/>
          <w:szCs w:val="28"/>
        </w:rPr>
        <w:t>12) основания и порядок изменения и расторжения Соглашения, в том числе досрочного прекращения Соглашения либо отдельных его положений, а также последствия изменения и расторжения Соглашения; </w:t>
      </w:r>
    </w:p>
    <w:p w:rsidR="00B3482D" w:rsidRPr="00FA4A5D" w:rsidRDefault="00B3482D" w:rsidP="00B3482D">
      <w:pPr>
        <w:pStyle w:val="ac"/>
        <w:shd w:val="clear" w:color="auto" w:fill="FFFFFF"/>
        <w:spacing w:after="0"/>
        <w:ind w:firstLine="709"/>
        <w:jc w:val="both"/>
        <w:rPr>
          <w:sz w:val="28"/>
          <w:szCs w:val="28"/>
        </w:rPr>
      </w:pPr>
      <w:r w:rsidRPr="00FA4A5D">
        <w:rPr>
          <w:sz w:val="28"/>
          <w:szCs w:val="28"/>
        </w:rPr>
        <w:t>13) заключительные положения (в каком количестве экземпляров составлено Соглашение и иные положения Соглашения); </w:t>
      </w:r>
    </w:p>
    <w:p w:rsidR="00B3482D" w:rsidRPr="00FA4A5D" w:rsidRDefault="00B3482D" w:rsidP="00B3482D">
      <w:pPr>
        <w:pStyle w:val="ac"/>
        <w:shd w:val="clear" w:color="auto" w:fill="FFFFFF"/>
        <w:spacing w:after="0"/>
        <w:ind w:firstLine="709"/>
        <w:jc w:val="both"/>
        <w:rPr>
          <w:sz w:val="28"/>
          <w:szCs w:val="28"/>
        </w:rPr>
      </w:pPr>
      <w:r w:rsidRPr="00FA4A5D">
        <w:rPr>
          <w:sz w:val="28"/>
          <w:szCs w:val="28"/>
        </w:rPr>
        <w:t>14) подписи сторон Соглашения. </w:t>
      </w:r>
    </w:p>
    <w:p w:rsidR="00B3482D" w:rsidRPr="00FA4A5D" w:rsidRDefault="00B3482D" w:rsidP="00B3482D">
      <w:pPr>
        <w:pStyle w:val="ac"/>
        <w:shd w:val="clear" w:color="auto" w:fill="FFFFFF"/>
        <w:spacing w:after="0"/>
        <w:ind w:firstLine="709"/>
        <w:jc w:val="both"/>
        <w:rPr>
          <w:sz w:val="28"/>
          <w:szCs w:val="28"/>
        </w:rPr>
      </w:pPr>
      <w:r>
        <w:rPr>
          <w:sz w:val="28"/>
          <w:szCs w:val="28"/>
        </w:rPr>
        <w:t>4.</w:t>
      </w:r>
      <w:r w:rsidRPr="00FA4A5D">
        <w:rPr>
          <w:sz w:val="28"/>
          <w:szCs w:val="28"/>
        </w:rPr>
        <w:t>5.</w:t>
      </w:r>
      <w:r>
        <w:rPr>
          <w:sz w:val="28"/>
          <w:szCs w:val="28"/>
        </w:rPr>
        <w:t>1</w:t>
      </w:r>
      <w:r w:rsidRPr="00FA4A5D">
        <w:rPr>
          <w:sz w:val="28"/>
          <w:szCs w:val="28"/>
        </w:rPr>
        <w:t>. Существенными условиями Соглашения являются: </w:t>
      </w:r>
    </w:p>
    <w:p w:rsidR="00B3482D" w:rsidRPr="00FA4A5D" w:rsidRDefault="00B3482D" w:rsidP="00B3482D">
      <w:pPr>
        <w:pStyle w:val="ac"/>
        <w:shd w:val="clear" w:color="auto" w:fill="FFFFFF"/>
        <w:spacing w:after="0"/>
        <w:ind w:firstLine="709"/>
        <w:jc w:val="both"/>
        <w:rPr>
          <w:sz w:val="28"/>
          <w:szCs w:val="28"/>
        </w:rPr>
      </w:pPr>
      <w:r w:rsidRPr="00FA4A5D">
        <w:rPr>
          <w:sz w:val="28"/>
          <w:szCs w:val="28"/>
        </w:rPr>
        <w:t>1) определенный срок, на который заключается Соглашение; </w:t>
      </w:r>
    </w:p>
    <w:p w:rsidR="00B3482D" w:rsidRPr="00FA4A5D" w:rsidRDefault="00B3482D" w:rsidP="00B3482D">
      <w:pPr>
        <w:pStyle w:val="ac"/>
        <w:shd w:val="clear" w:color="auto" w:fill="FFFFFF"/>
        <w:spacing w:after="0"/>
        <w:ind w:firstLine="709"/>
        <w:jc w:val="both"/>
        <w:rPr>
          <w:sz w:val="28"/>
          <w:szCs w:val="28"/>
        </w:rPr>
      </w:pPr>
      <w:r w:rsidRPr="00FA4A5D">
        <w:rPr>
          <w:sz w:val="28"/>
          <w:szCs w:val="28"/>
        </w:rPr>
        <w:t>2) положения, устанавливающие основания и порядок прекращения действия, в том числе досрочного; </w:t>
      </w:r>
    </w:p>
    <w:p w:rsidR="00B3482D" w:rsidRPr="00FA4A5D" w:rsidRDefault="00B3482D" w:rsidP="00B3482D">
      <w:pPr>
        <w:pStyle w:val="ac"/>
        <w:shd w:val="clear" w:color="auto" w:fill="FFFFFF"/>
        <w:spacing w:after="0"/>
        <w:ind w:firstLine="709"/>
        <w:jc w:val="both"/>
        <w:rPr>
          <w:sz w:val="28"/>
          <w:szCs w:val="28"/>
        </w:rPr>
      </w:pPr>
      <w:r w:rsidRPr="00FA4A5D">
        <w:rPr>
          <w:sz w:val="28"/>
          <w:szCs w:val="28"/>
        </w:rPr>
        <w:t>3) порядок определения объема межбюджетных трансфертов, необходимых для осуществления передаваемых полномочий; </w:t>
      </w:r>
    </w:p>
    <w:p w:rsidR="00B3482D" w:rsidRPr="00FA4A5D" w:rsidRDefault="00B3482D" w:rsidP="00B3482D">
      <w:pPr>
        <w:pStyle w:val="ac"/>
        <w:shd w:val="clear" w:color="auto" w:fill="FFFFFF"/>
        <w:spacing w:after="0"/>
        <w:ind w:firstLine="709"/>
        <w:jc w:val="both"/>
        <w:rPr>
          <w:sz w:val="28"/>
          <w:szCs w:val="28"/>
        </w:rPr>
      </w:pPr>
      <w:r w:rsidRPr="00FA4A5D">
        <w:rPr>
          <w:sz w:val="28"/>
          <w:szCs w:val="28"/>
        </w:rPr>
        <w:t>4) финансовые санкции за неисполнение Соглашений. </w:t>
      </w:r>
    </w:p>
    <w:p w:rsidR="00B3482D" w:rsidRPr="00BB53C3" w:rsidRDefault="00B3482D" w:rsidP="00B3482D">
      <w:pPr>
        <w:pStyle w:val="ae"/>
        <w:jc w:val="both"/>
        <w:rPr>
          <w:sz w:val="28"/>
          <w:szCs w:val="28"/>
        </w:rPr>
      </w:pPr>
      <w:r w:rsidRPr="00BB53C3">
        <w:rPr>
          <w:sz w:val="28"/>
          <w:szCs w:val="28"/>
        </w:rPr>
        <w:t xml:space="preserve">           4.6. </w:t>
      </w:r>
      <w:r w:rsidR="001913A8">
        <w:rPr>
          <w:sz w:val="28"/>
          <w:szCs w:val="28"/>
        </w:rPr>
        <w:t>Администрацию Тарасовского района</w:t>
      </w:r>
      <w:r w:rsidRPr="00BB53C3">
        <w:rPr>
          <w:sz w:val="28"/>
          <w:szCs w:val="28"/>
        </w:rPr>
        <w:t xml:space="preserve"> ежеквартально, не позднее 10 числа, следующего за отчетным периодом, представляет в </w:t>
      </w:r>
      <w:r>
        <w:rPr>
          <w:sz w:val="28"/>
          <w:szCs w:val="28"/>
        </w:rPr>
        <w:t xml:space="preserve">Администрацию </w:t>
      </w:r>
      <w:r w:rsidR="001913A8">
        <w:rPr>
          <w:sz w:val="28"/>
          <w:szCs w:val="28"/>
        </w:rPr>
        <w:t>Красновского сельского поселения</w:t>
      </w:r>
      <w:r>
        <w:rPr>
          <w:sz w:val="28"/>
          <w:szCs w:val="28"/>
        </w:rPr>
        <w:t xml:space="preserve"> </w:t>
      </w:r>
      <w:r w:rsidRPr="00BB53C3">
        <w:rPr>
          <w:sz w:val="28"/>
          <w:szCs w:val="28"/>
        </w:rPr>
        <w:t>отчет об использовании финансовых средств согласно Приложению  к настоящему Порядку.</w:t>
      </w:r>
    </w:p>
    <w:p w:rsidR="00B3482D" w:rsidRPr="00DF5300" w:rsidRDefault="00B3482D" w:rsidP="00B3482D">
      <w:pPr>
        <w:pStyle w:val="ae"/>
        <w:ind w:firstLine="851"/>
        <w:jc w:val="both"/>
        <w:rPr>
          <w:sz w:val="28"/>
          <w:szCs w:val="28"/>
        </w:rPr>
      </w:pPr>
      <w:r w:rsidRPr="0087748C">
        <w:rPr>
          <w:sz w:val="28"/>
          <w:szCs w:val="28"/>
        </w:rPr>
        <w:t>4.</w:t>
      </w:r>
      <w:r>
        <w:rPr>
          <w:sz w:val="28"/>
          <w:szCs w:val="28"/>
        </w:rPr>
        <w:t>7</w:t>
      </w:r>
      <w:r w:rsidRPr="0087748C">
        <w:rPr>
          <w:sz w:val="28"/>
          <w:szCs w:val="28"/>
        </w:rPr>
        <w:t>. Подготовка проекта соглашения о предоставлении иных межбюджетных трансфертов бюджет</w:t>
      </w:r>
      <w:r w:rsidR="001913A8">
        <w:rPr>
          <w:sz w:val="28"/>
          <w:szCs w:val="28"/>
        </w:rPr>
        <w:t>у</w:t>
      </w:r>
      <w:r w:rsidRPr="0087748C">
        <w:rPr>
          <w:sz w:val="28"/>
          <w:szCs w:val="28"/>
        </w:rPr>
        <w:t xml:space="preserve"> </w:t>
      </w:r>
      <w:r w:rsidR="001913A8">
        <w:rPr>
          <w:sz w:val="28"/>
          <w:szCs w:val="28"/>
        </w:rPr>
        <w:t>района</w:t>
      </w:r>
      <w:r w:rsidRPr="0087748C">
        <w:rPr>
          <w:sz w:val="28"/>
          <w:szCs w:val="28"/>
        </w:rPr>
        <w:t xml:space="preserve"> осуществляется Администраци</w:t>
      </w:r>
      <w:r>
        <w:rPr>
          <w:sz w:val="28"/>
          <w:szCs w:val="28"/>
        </w:rPr>
        <w:t>и</w:t>
      </w:r>
      <w:r w:rsidRPr="0087748C">
        <w:rPr>
          <w:sz w:val="28"/>
          <w:szCs w:val="28"/>
        </w:rPr>
        <w:t xml:space="preserve"> </w:t>
      </w:r>
      <w:r w:rsidR="001913A8">
        <w:rPr>
          <w:sz w:val="28"/>
          <w:szCs w:val="28"/>
        </w:rPr>
        <w:t>Красновского сельского поселения</w:t>
      </w:r>
      <w:r w:rsidRPr="0087748C">
        <w:rPr>
          <w:sz w:val="28"/>
          <w:szCs w:val="28"/>
        </w:rPr>
        <w:t>.</w:t>
      </w:r>
    </w:p>
    <w:p w:rsidR="00B3482D" w:rsidRDefault="00B3482D" w:rsidP="00B3482D">
      <w:pPr>
        <w:pStyle w:val="ae"/>
        <w:ind w:firstLine="851"/>
        <w:jc w:val="both"/>
        <w:rPr>
          <w:sz w:val="28"/>
          <w:szCs w:val="28"/>
        </w:rPr>
      </w:pPr>
      <w:r w:rsidRPr="00DF5300">
        <w:rPr>
          <w:sz w:val="28"/>
          <w:szCs w:val="28"/>
        </w:rPr>
        <w:t>4.</w:t>
      </w:r>
      <w:r>
        <w:rPr>
          <w:sz w:val="28"/>
          <w:szCs w:val="28"/>
        </w:rPr>
        <w:t>8</w:t>
      </w:r>
      <w:r w:rsidRPr="00DF5300">
        <w:rPr>
          <w:sz w:val="28"/>
          <w:szCs w:val="28"/>
        </w:rPr>
        <w:t xml:space="preserve">. Денежные средства, выделенные в качестве межбюджетных трансфертов, зачисляются в установленном порядке в бюджет </w:t>
      </w:r>
      <w:r w:rsidR="00EF0A49">
        <w:rPr>
          <w:sz w:val="28"/>
          <w:szCs w:val="28"/>
        </w:rPr>
        <w:t>Тарасовского района</w:t>
      </w:r>
      <w:r w:rsidRPr="00DF5300">
        <w:rPr>
          <w:sz w:val="28"/>
          <w:szCs w:val="28"/>
        </w:rPr>
        <w:t xml:space="preserve"> на счет отделения Федерального казначейства, открыты</w:t>
      </w:r>
      <w:r w:rsidR="00EF0A49">
        <w:rPr>
          <w:sz w:val="28"/>
          <w:szCs w:val="28"/>
        </w:rPr>
        <w:t>й</w:t>
      </w:r>
      <w:r w:rsidRPr="00DF5300">
        <w:rPr>
          <w:sz w:val="28"/>
          <w:szCs w:val="28"/>
        </w:rPr>
        <w:t xml:space="preserve"> для кассового обслуживания исполнения бюджет</w:t>
      </w:r>
      <w:r w:rsidR="00EF0A49">
        <w:rPr>
          <w:sz w:val="28"/>
          <w:szCs w:val="28"/>
        </w:rPr>
        <w:t>а</w:t>
      </w:r>
      <w:r w:rsidRPr="00DF5300">
        <w:rPr>
          <w:sz w:val="28"/>
          <w:szCs w:val="28"/>
        </w:rPr>
        <w:t xml:space="preserve"> </w:t>
      </w:r>
      <w:r>
        <w:rPr>
          <w:sz w:val="28"/>
          <w:szCs w:val="28"/>
        </w:rPr>
        <w:t>Тарасовского</w:t>
      </w:r>
      <w:r w:rsidRPr="00DF5300">
        <w:rPr>
          <w:sz w:val="28"/>
          <w:szCs w:val="28"/>
        </w:rPr>
        <w:t xml:space="preserve"> района.</w:t>
      </w:r>
    </w:p>
    <w:p w:rsidR="00B3482D" w:rsidRPr="00DF5300" w:rsidRDefault="00B3482D" w:rsidP="00B3482D">
      <w:pPr>
        <w:pStyle w:val="ae"/>
        <w:ind w:firstLine="851"/>
        <w:jc w:val="both"/>
        <w:rPr>
          <w:sz w:val="28"/>
          <w:szCs w:val="28"/>
        </w:rPr>
      </w:pPr>
      <w:r>
        <w:rPr>
          <w:sz w:val="28"/>
          <w:szCs w:val="28"/>
        </w:rPr>
        <w:t xml:space="preserve">4.9. Неиспользованные в текущем финансовом году иные межбюджетные трансферты могут использоваться в </w:t>
      </w:r>
      <w:r w:rsidR="00AB64A0">
        <w:rPr>
          <w:sz w:val="28"/>
          <w:szCs w:val="28"/>
        </w:rPr>
        <w:t xml:space="preserve">очередном финансовом году на те </w:t>
      </w:r>
      <w:r>
        <w:rPr>
          <w:sz w:val="28"/>
          <w:szCs w:val="28"/>
        </w:rPr>
        <w:t xml:space="preserve">же цели при наличии потребности в них по решению главного распорядителя средств бюджета </w:t>
      </w:r>
      <w:r w:rsidR="00EF0A49">
        <w:rPr>
          <w:sz w:val="28"/>
          <w:szCs w:val="28"/>
        </w:rPr>
        <w:t xml:space="preserve">Красновского сельского поселения </w:t>
      </w:r>
      <w:r>
        <w:rPr>
          <w:sz w:val="28"/>
          <w:szCs w:val="28"/>
        </w:rPr>
        <w:t>Тарасовского района.</w:t>
      </w:r>
    </w:p>
    <w:p w:rsidR="00B3482D" w:rsidRPr="00DF5300" w:rsidRDefault="00B3482D" w:rsidP="00B3482D">
      <w:pPr>
        <w:pStyle w:val="ae"/>
        <w:ind w:firstLine="851"/>
        <w:jc w:val="both"/>
        <w:rPr>
          <w:sz w:val="28"/>
          <w:szCs w:val="28"/>
        </w:rPr>
      </w:pPr>
      <w:r w:rsidRPr="00DF5300">
        <w:rPr>
          <w:sz w:val="28"/>
          <w:szCs w:val="28"/>
        </w:rPr>
        <w:t>4.</w:t>
      </w:r>
      <w:r>
        <w:rPr>
          <w:sz w:val="28"/>
          <w:szCs w:val="28"/>
        </w:rPr>
        <w:t>10</w:t>
      </w:r>
      <w:r w:rsidRPr="00DF5300">
        <w:rPr>
          <w:sz w:val="28"/>
          <w:szCs w:val="28"/>
        </w:rPr>
        <w:t>. В случае использования выделенных средств не по целевому назначению Администраци</w:t>
      </w:r>
      <w:r w:rsidR="00EF0A49">
        <w:rPr>
          <w:sz w:val="28"/>
          <w:szCs w:val="28"/>
        </w:rPr>
        <w:t>я</w:t>
      </w:r>
      <w:r w:rsidRPr="00DF5300">
        <w:rPr>
          <w:sz w:val="28"/>
          <w:szCs w:val="28"/>
        </w:rPr>
        <w:t xml:space="preserve"> </w:t>
      </w:r>
      <w:r w:rsidR="00EF0A49">
        <w:rPr>
          <w:sz w:val="28"/>
          <w:szCs w:val="28"/>
        </w:rPr>
        <w:t>Красновского сельского поселения</w:t>
      </w:r>
      <w:r w:rsidR="00EF0A49" w:rsidRPr="00DF5300">
        <w:rPr>
          <w:sz w:val="28"/>
          <w:szCs w:val="28"/>
        </w:rPr>
        <w:t xml:space="preserve"> </w:t>
      </w:r>
      <w:r w:rsidRPr="00DF5300">
        <w:rPr>
          <w:sz w:val="28"/>
          <w:szCs w:val="28"/>
        </w:rPr>
        <w:t>вправе произвести взыскания</w:t>
      </w:r>
      <w:r>
        <w:rPr>
          <w:sz w:val="28"/>
          <w:szCs w:val="28"/>
        </w:rPr>
        <w:t>,</w:t>
      </w:r>
      <w:r w:rsidRPr="00DF5300">
        <w:rPr>
          <w:sz w:val="28"/>
          <w:szCs w:val="28"/>
        </w:rPr>
        <w:t xml:space="preserve"> указанных средств</w:t>
      </w:r>
      <w:r>
        <w:rPr>
          <w:sz w:val="28"/>
          <w:szCs w:val="28"/>
        </w:rPr>
        <w:t>,</w:t>
      </w:r>
      <w:r w:rsidRPr="00DF5300">
        <w:rPr>
          <w:sz w:val="28"/>
          <w:szCs w:val="28"/>
        </w:rPr>
        <w:t xml:space="preserve"> в порядке, установленном действующим законодательством.</w:t>
      </w:r>
    </w:p>
    <w:p w:rsidR="00B3482D" w:rsidRDefault="00B3482D" w:rsidP="00B3482D">
      <w:pPr>
        <w:pStyle w:val="ae"/>
        <w:jc w:val="both"/>
        <w:rPr>
          <w:sz w:val="28"/>
          <w:szCs w:val="28"/>
        </w:rPr>
      </w:pPr>
    </w:p>
    <w:p w:rsidR="00362295" w:rsidRDefault="00362295" w:rsidP="00362295">
      <w:pPr>
        <w:rPr>
          <w:sz w:val="28"/>
          <w:szCs w:val="28"/>
        </w:rPr>
      </w:pPr>
    </w:p>
    <w:p w:rsidR="00EF0A49" w:rsidRDefault="008B7B09" w:rsidP="00EF0A49">
      <w:pPr>
        <w:rPr>
          <w:sz w:val="28"/>
        </w:rPr>
      </w:pPr>
      <w:r>
        <w:rPr>
          <w:sz w:val="28"/>
          <w:szCs w:val="28"/>
        </w:rPr>
        <w:t xml:space="preserve"> </w:t>
      </w:r>
      <w:r w:rsidR="00EF0A49">
        <w:rPr>
          <w:sz w:val="28"/>
          <w:szCs w:val="28"/>
        </w:rPr>
        <w:t xml:space="preserve">Глава </w:t>
      </w:r>
      <w:r>
        <w:rPr>
          <w:sz w:val="28"/>
        </w:rPr>
        <w:t xml:space="preserve">Администрации </w:t>
      </w:r>
    </w:p>
    <w:p w:rsidR="008B7B09" w:rsidRDefault="00EF0A49" w:rsidP="00EF0A49">
      <w:pPr>
        <w:rPr>
          <w:sz w:val="28"/>
          <w:szCs w:val="28"/>
        </w:rPr>
      </w:pPr>
      <w:r>
        <w:rPr>
          <w:sz w:val="28"/>
        </w:rPr>
        <w:t xml:space="preserve"> Красновского сельского поселения</w:t>
      </w:r>
      <w:r w:rsidR="008B7B09">
        <w:rPr>
          <w:sz w:val="28"/>
        </w:rPr>
        <w:t xml:space="preserve">                                         </w:t>
      </w:r>
      <w:r>
        <w:rPr>
          <w:sz w:val="28"/>
        </w:rPr>
        <w:t>Г.</w:t>
      </w:r>
      <w:r w:rsidR="008B7B09">
        <w:rPr>
          <w:sz w:val="28"/>
        </w:rPr>
        <w:t xml:space="preserve">В. </w:t>
      </w:r>
      <w:r>
        <w:rPr>
          <w:sz w:val="28"/>
        </w:rPr>
        <w:t>Бадаев</w:t>
      </w:r>
    </w:p>
    <w:p w:rsidR="00B3482D" w:rsidRDefault="00B3482D" w:rsidP="00B3482D">
      <w:pPr>
        <w:pStyle w:val="ae"/>
        <w:jc w:val="both"/>
        <w:rPr>
          <w:sz w:val="28"/>
          <w:szCs w:val="28"/>
        </w:rPr>
        <w:sectPr w:rsidR="00B3482D" w:rsidSect="001C3BFA">
          <w:footerReference w:type="default" r:id="rId8"/>
          <w:type w:val="continuous"/>
          <w:pgSz w:w="11909" w:h="16834" w:code="9"/>
          <w:pgMar w:top="1134" w:right="567" w:bottom="1134" w:left="1134" w:header="720" w:footer="720" w:gutter="0"/>
          <w:cols w:space="708"/>
          <w:noEndnote/>
          <w:titlePg/>
          <w:docGrid w:linePitch="326"/>
        </w:sectPr>
      </w:pPr>
    </w:p>
    <w:p w:rsidR="00B3482D" w:rsidRDefault="00B3482D" w:rsidP="00B3482D">
      <w:pPr>
        <w:pStyle w:val="ae"/>
        <w:jc w:val="both"/>
        <w:rPr>
          <w:sz w:val="28"/>
          <w:szCs w:val="28"/>
        </w:rPr>
      </w:pPr>
    </w:p>
    <w:p w:rsidR="00B3482D" w:rsidRDefault="00B3482D" w:rsidP="00B3482D">
      <w:pPr>
        <w:jc w:val="right"/>
        <w:rPr>
          <w:sz w:val="22"/>
          <w:szCs w:val="22"/>
        </w:rPr>
      </w:pPr>
      <w:r>
        <w:rPr>
          <w:sz w:val="22"/>
          <w:szCs w:val="22"/>
        </w:rPr>
        <w:t xml:space="preserve">                                                                                                                                 </w:t>
      </w:r>
    </w:p>
    <w:p w:rsidR="00B3482D" w:rsidRDefault="00B3482D" w:rsidP="000926C2">
      <w:pPr>
        <w:jc w:val="right"/>
      </w:pPr>
      <w:r>
        <w:rPr>
          <w:sz w:val="22"/>
          <w:szCs w:val="22"/>
        </w:rPr>
        <w:t>Приложение</w:t>
      </w:r>
    </w:p>
    <w:p w:rsidR="00B3482D" w:rsidRDefault="00B3482D" w:rsidP="000926C2">
      <w:pPr>
        <w:tabs>
          <w:tab w:val="left" w:pos="9300"/>
        </w:tabs>
        <w:autoSpaceDE w:val="0"/>
        <w:ind w:firstLine="709"/>
        <w:jc w:val="right"/>
        <w:rPr>
          <w:sz w:val="22"/>
          <w:szCs w:val="22"/>
        </w:rPr>
      </w:pPr>
      <w:r>
        <w:rPr>
          <w:sz w:val="22"/>
          <w:szCs w:val="22"/>
        </w:rPr>
        <w:t xml:space="preserve">к  </w:t>
      </w:r>
      <w:r w:rsidRPr="00B3482D">
        <w:rPr>
          <w:sz w:val="22"/>
          <w:szCs w:val="22"/>
        </w:rPr>
        <w:t>Поряд</w:t>
      </w:r>
      <w:r>
        <w:rPr>
          <w:sz w:val="22"/>
          <w:szCs w:val="22"/>
        </w:rPr>
        <w:t>ку</w:t>
      </w:r>
      <w:r w:rsidRPr="00B3482D">
        <w:rPr>
          <w:sz w:val="22"/>
          <w:szCs w:val="22"/>
        </w:rPr>
        <w:t xml:space="preserve"> предоставления иных</w:t>
      </w:r>
    </w:p>
    <w:p w:rsidR="00B3482D" w:rsidRPr="00B3482D" w:rsidRDefault="00B3482D" w:rsidP="000926C2">
      <w:pPr>
        <w:tabs>
          <w:tab w:val="left" w:pos="9300"/>
        </w:tabs>
        <w:autoSpaceDE w:val="0"/>
        <w:ind w:firstLine="709"/>
        <w:jc w:val="right"/>
        <w:rPr>
          <w:sz w:val="22"/>
          <w:szCs w:val="22"/>
        </w:rPr>
      </w:pPr>
      <w:r w:rsidRPr="00B3482D">
        <w:rPr>
          <w:sz w:val="22"/>
          <w:szCs w:val="22"/>
        </w:rPr>
        <w:t xml:space="preserve">межбюджетных трансфертов </w:t>
      </w:r>
      <w:r w:rsidR="000926C2">
        <w:rPr>
          <w:sz w:val="22"/>
          <w:szCs w:val="22"/>
        </w:rPr>
        <w:t xml:space="preserve">бюджету </w:t>
      </w:r>
      <w:r w:rsidRPr="00B3482D">
        <w:rPr>
          <w:sz w:val="22"/>
          <w:szCs w:val="22"/>
        </w:rPr>
        <w:t>Тарасовского района</w:t>
      </w:r>
    </w:p>
    <w:p w:rsidR="00B3482D" w:rsidRDefault="00B3482D" w:rsidP="00B3482D">
      <w:pPr>
        <w:autoSpaceDE w:val="0"/>
        <w:ind w:firstLine="709"/>
        <w:jc w:val="right"/>
        <w:rPr>
          <w:sz w:val="22"/>
          <w:szCs w:val="22"/>
        </w:rPr>
      </w:pPr>
    </w:p>
    <w:p w:rsidR="00B3482D" w:rsidRDefault="00B3482D" w:rsidP="00B3482D">
      <w:pPr>
        <w:jc w:val="center"/>
      </w:pPr>
      <w:r>
        <w:t>Отчет об использовании иных межбюджетных трансфертов</w:t>
      </w:r>
    </w:p>
    <w:p w:rsidR="00B3482D" w:rsidRDefault="00B3482D" w:rsidP="00B3482D">
      <w:pPr>
        <w:jc w:val="center"/>
      </w:pPr>
      <w:r>
        <w:t>на 01.__20__года.</w:t>
      </w:r>
    </w:p>
    <w:p w:rsidR="00B3482D" w:rsidRDefault="00B3482D" w:rsidP="00B3482D">
      <w:pPr>
        <w:jc w:val="right"/>
      </w:pPr>
    </w:p>
    <w:tbl>
      <w:tblPr>
        <w:tblW w:w="0" w:type="auto"/>
        <w:tblInd w:w="-10" w:type="dxa"/>
        <w:tblLayout w:type="fixed"/>
        <w:tblLook w:val="0000" w:firstRow="0" w:lastRow="0" w:firstColumn="0" w:lastColumn="0" w:noHBand="0" w:noVBand="0"/>
      </w:tblPr>
      <w:tblGrid>
        <w:gridCol w:w="392"/>
        <w:gridCol w:w="1701"/>
        <w:gridCol w:w="1559"/>
        <w:gridCol w:w="1276"/>
        <w:gridCol w:w="1134"/>
        <w:gridCol w:w="992"/>
        <w:gridCol w:w="1559"/>
        <w:gridCol w:w="1560"/>
        <w:gridCol w:w="1134"/>
        <w:gridCol w:w="850"/>
        <w:gridCol w:w="1276"/>
        <w:gridCol w:w="1134"/>
        <w:gridCol w:w="1012"/>
      </w:tblGrid>
      <w:tr w:rsidR="00B3482D" w:rsidTr="00DB78EE">
        <w:trPr>
          <w:trHeight w:val="555"/>
        </w:trPr>
        <w:tc>
          <w:tcPr>
            <w:tcW w:w="392" w:type="dxa"/>
            <w:vMerge w:val="restart"/>
            <w:tcBorders>
              <w:top w:val="single" w:sz="4" w:space="0" w:color="000000"/>
              <w:left w:val="single" w:sz="4" w:space="0" w:color="000000"/>
              <w:bottom w:val="single" w:sz="4" w:space="0" w:color="000000"/>
            </w:tcBorders>
            <w:shd w:val="clear" w:color="auto" w:fill="auto"/>
          </w:tcPr>
          <w:p w:rsidR="00B3482D" w:rsidRDefault="00B3482D" w:rsidP="00DB78EE">
            <w:pPr>
              <w:jc w:val="right"/>
            </w:pPr>
            <w:r>
              <w:t>№ п/п</w:t>
            </w:r>
          </w:p>
        </w:tc>
        <w:tc>
          <w:tcPr>
            <w:tcW w:w="1701" w:type="dxa"/>
            <w:vMerge w:val="restart"/>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Направление расходования средств</w:t>
            </w:r>
          </w:p>
        </w:tc>
        <w:tc>
          <w:tcPr>
            <w:tcW w:w="1559" w:type="dxa"/>
            <w:vMerge w:val="restart"/>
            <w:tcBorders>
              <w:top w:val="single" w:sz="4" w:space="0" w:color="000000"/>
              <w:left w:val="single" w:sz="4" w:space="0" w:color="000000"/>
              <w:bottom w:val="single" w:sz="4" w:space="0" w:color="000000"/>
            </w:tcBorders>
            <w:shd w:val="clear" w:color="auto" w:fill="auto"/>
          </w:tcPr>
          <w:p w:rsidR="00B3482D" w:rsidRDefault="00B3482D" w:rsidP="00AB64A0">
            <w:pPr>
              <w:jc w:val="center"/>
            </w:pPr>
            <w:r>
              <w:t xml:space="preserve">№ и дата соглашения </w:t>
            </w:r>
          </w:p>
        </w:tc>
        <w:tc>
          <w:tcPr>
            <w:tcW w:w="1276" w:type="dxa"/>
            <w:vMerge w:val="restart"/>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 xml:space="preserve">Сумма по </w:t>
            </w:r>
            <w:proofErr w:type="spellStart"/>
            <w:r>
              <w:t>соглаше</w:t>
            </w:r>
            <w:proofErr w:type="spellEnd"/>
          </w:p>
          <w:p w:rsidR="00B3482D" w:rsidRDefault="00B3482D" w:rsidP="00DB78EE">
            <w:pPr>
              <w:jc w:val="center"/>
            </w:pPr>
            <w:proofErr w:type="spellStart"/>
            <w:r>
              <w:t>нию</w:t>
            </w:r>
            <w:proofErr w:type="spellEnd"/>
            <w:r>
              <w:t xml:space="preserve"> </w:t>
            </w:r>
          </w:p>
        </w:tc>
        <w:tc>
          <w:tcPr>
            <w:tcW w:w="3685" w:type="dxa"/>
            <w:gridSpan w:val="3"/>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 xml:space="preserve">Поступило на счет бюджета </w:t>
            </w:r>
            <w:r w:rsidR="00EF0A49">
              <w:t>Тарасовского района</w:t>
            </w:r>
          </w:p>
        </w:tc>
        <w:tc>
          <w:tcPr>
            <w:tcW w:w="4820" w:type="dxa"/>
            <w:gridSpan w:val="4"/>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Перечислено на счет исполнителя работ за счет средств местного бюджета</w:t>
            </w:r>
          </w:p>
        </w:tc>
        <w:tc>
          <w:tcPr>
            <w:tcW w:w="1134" w:type="dxa"/>
            <w:vMerge w:val="restart"/>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Остаток средств на лицевом счете</w:t>
            </w: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3482D" w:rsidRDefault="00B3482D" w:rsidP="00DB78EE">
            <w:pPr>
              <w:ind w:left="-108" w:right="-108"/>
              <w:jc w:val="center"/>
            </w:pPr>
            <w:r>
              <w:t>Примечание</w:t>
            </w:r>
          </w:p>
          <w:p w:rsidR="00B3482D" w:rsidRDefault="00B3482D" w:rsidP="00DB78EE">
            <w:pPr>
              <w:ind w:left="-108" w:right="-108"/>
              <w:jc w:val="center"/>
            </w:pPr>
            <w:r>
              <w:t>(объяснение причин остатка)</w:t>
            </w:r>
          </w:p>
        </w:tc>
      </w:tr>
      <w:tr w:rsidR="00B3482D" w:rsidTr="00DB78EE">
        <w:trPr>
          <w:trHeight w:val="413"/>
        </w:trPr>
        <w:tc>
          <w:tcPr>
            <w:tcW w:w="392" w:type="dxa"/>
            <w:vMerge/>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701" w:type="dxa"/>
            <w:vMerge/>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center"/>
            </w:pPr>
          </w:p>
        </w:tc>
        <w:tc>
          <w:tcPr>
            <w:tcW w:w="1559" w:type="dxa"/>
            <w:vMerge/>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center"/>
            </w:pPr>
          </w:p>
        </w:tc>
        <w:tc>
          <w:tcPr>
            <w:tcW w:w="1276" w:type="dxa"/>
            <w:vMerge/>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center"/>
            </w:pPr>
          </w:p>
        </w:tc>
        <w:tc>
          <w:tcPr>
            <w:tcW w:w="1134" w:type="dxa"/>
            <w:vMerge w:val="restart"/>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Всего с начала года</w:t>
            </w:r>
          </w:p>
        </w:tc>
        <w:tc>
          <w:tcPr>
            <w:tcW w:w="2551" w:type="dxa"/>
            <w:gridSpan w:val="2"/>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В том числе за отчетный период</w:t>
            </w:r>
          </w:p>
        </w:tc>
        <w:tc>
          <w:tcPr>
            <w:tcW w:w="1560" w:type="dxa"/>
            <w:vMerge w:val="restart"/>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Наименование организации</w:t>
            </w:r>
          </w:p>
        </w:tc>
        <w:tc>
          <w:tcPr>
            <w:tcW w:w="1134" w:type="dxa"/>
            <w:vMerge w:val="restart"/>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Всего с начала года</w:t>
            </w:r>
          </w:p>
        </w:tc>
        <w:tc>
          <w:tcPr>
            <w:tcW w:w="2126" w:type="dxa"/>
            <w:gridSpan w:val="2"/>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В том числе за отчетный период</w:t>
            </w:r>
          </w:p>
        </w:tc>
        <w:tc>
          <w:tcPr>
            <w:tcW w:w="1134" w:type="dxa"/>
            <w:vMerge/>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tcPr>
          <w:p w:rsidR="00B3482D" w:rsidRDefault="00B3482D" w:rsidP="00DB78EE">
            <w:pPr>
              <w:snapToGrid w:val="0"/>
              <w:jc w:val="right"/>
            </w:pPr>
          </w:p>
        </w:tc>
      </w:tr>
      <w:tr w:rsidR="00B3482D" w:rsidTr="00DB78EE">
        <w:trPr>
          <w:trHeight w:val="412"/>
        </w:trPr>
        <w:tc>
          <w:tcPr>
            <w:tcW w:w="392" w:type="dxa"/>
            <w:vMerge/>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701" w:type="dxa"/>
            <w:vMerge/>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center"/>
            </w:pPr>
          </w:p>
        </w:tc>
        <w:tc>
          <w:tcPr>
            <w:tcW w:w="1559" w:type="dxa"/>
            <w:vMerge/>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center"/>
            </w:pPr>
          </w:p>
        </w:tc>
        <w:tc>
          <w:tcPr>
            <w:tcW w:w="1276" w:type="dxa"/>
            <w:vMerge/>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center"/>
            </w:pPr>
          </w:p>
        </w:tc>
        <w:tc>
          <w:tcPr>
            <w:tcW w:w="1134" w:type="dxa"/>
            <w:vMerge/>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center"/>
            </w:pPr>
          </w:p>
        </w:tc>
        <w:tc>
          <w:tcPr>
            <w:tcW w:w="992" w:type="dxa"/>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Сумма</w:t>
            </w:r>
          </w:p>
        </w:tc>
        <w:tc>
          <w:tcPr>
            <w:tcW w:w="1559" w:type="dxa"/>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 и дата платежного поручения</w:t>
            </w:r>
          </w:p>
        </w:tc>
        <w:tc>
          <w:tcPr>
            <w:tcW w:w="1560" w:type="dxa"/>
            <w:vMerge/>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center"/>
            </w:pPr>
          </w:p>
        </w:tc>
        <w:tc>
          <w:tcPr>
            <w:tcW w:w="1134" w:type="dxa"/>
            <w:vMerge/>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center"/>
            </w:pPr>
          </w:p>
        </w:tc>
        <w:tc>
          <w:tcPr>
            <w:tcW w:w="850" w:type="dxa"/>
            <w:tcBorders>
              <w:top w:val="single" w:sz="4" w:space="0" w:color="000000"/>
              <w:left w:val="single" w:sz="4" w:space="0" w:color="000000"/>
              <w:bottom w:val="single" w:sz="4" w:space="0" w:color="000000"/>
            </w:tcBorders>
            <w:shd w:val="clear" w:color="auto" w:fill="auto"/>
          </w:tcPr>
          <w:p w:rsidR="00B3482D" w:rsidRDefault="00B3482D" w:rsidP="00DB78EE">
            <w:pPr>
              <w:ind w:right="-108" w:hanging="108"/>
            </w:pPr>
            <w:r>
              <w:t>сумма</w:t>
            </w:r>
          </w:p>
        </w:tc>
        <w:tc>
          <w:tcPr>
            <w:tcW w:w="1276" w:type="dxa"/>
            <w:tcBorders>
              <w:top w:val="single" w:sz="4" w:space="0" w:color="000000"/>
              <w:left w:val="single" w:sz="4" w:space="0" w:color="000000"/>
              <w:bottom w:val="single" w:sz="4" w:space="0" w:color="000000"/>
            </w:tcBorders>
            <w:shd w:val="clear" w:color="auto" w:fill="auto"/>
          </w:tcPr>
          <w:p w:rsidR="00B3482D" w:rsidRDefault="00B3482D" w:rsidP="00DB78EE">
            <w:pPr>
              <w:ind w:left="-108" w:right="-108"/>
            </w:pPr>
            <w:r>
              <w:t>№ и дата платежного поручения</w:t>
            </w:r>
          </w:p>
        </w:tc>
        <w:tc>
          <w:tcPr>
            <w:tcW w:w="1134" w:type="dxa"/>
            <w:vMerge/>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tcPr>
          <w:p w:rsidR="00B3482D" w:rsidRDefault="00B3482D" w:rsidP="00DB78EE">
            <w:pPr>
              <w:snapToGrid w:val="0"/>
              <w:jc w:val="right"/>
            </w:pPr>
          </w:p>
        </w:tc>
      </w:tr>
      <w:tr w:rsidR="00B3482D" w:rsidTr="00DB78EE">
        <w:tc>
          <w:tcPr>
            <w:tcW w:w="392" w:type="dxa"/>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1</w:t>
            </w:r>
          </w:p>
        </w:tc>
        <w:tc>
          <w:tcPr>
            <w:tcW w:w="1701" w:type="dxa"/>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2</w:t>
            </w:r>
          </w:p>
        </w:tc>
        <w:tc>
          <w:tcPr>
            <w:tcW w:w="1559" w:type="dxa"/>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3</w:t>
            </w:r>
          </w:p>
        </w:tc>
        <w:tc>
          <w:tcPr>
            <w:tcW w:w="1276" w:type="dxa"/>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4</w:t>
            </w:r>
          </w:p>
        </w:tc>
        <w:tc>
          <w:tcPr>
            <w:tcW w:w="1134" w:type="dxa"/>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5</w:t>
            </w:r>
          </w:p>
        </w:tc>
        <w:tc>
          <w:tcPr>
            <w:tcW w:w="992" w:type="dxa"/>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6</w:t>
            </w:r>
          </w:p>
        </w:tc>
        <w:tc>
          <w:tcPr>
            <w:tcW w:w="1559" w:type="dxa"/>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7</w:t>
            </w:r>
          </w:p>
        </w:tc>
        <w:tc>
          <w:tcPr>
            <w:tcW w:w="1560" w:type="dxa"/>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8</w:t>
            </w:r>
          </w:p>
        </w:tc>
        <w:tc>
          <w:tcPr>
            <w:tcW w:w="1134" w:type="dxa"/>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9</w:t>
            </w:r>
          </w:p>
        </w:tc>
        <w:tc>
          <w:tcPr>
            <w:tcW w:w="850" w:type="dxa"/>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10</w:t>
            </w:r>
          </w:p>
        </w:tc>
        <w:tc>
          <w:tcPr>
            <w:tcW w:w="1276" w:type="dxa"/>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11</w:t>
            </w:r>
          </w:p>
        </w:tc>
        <w:tc>
          <w:tcPr>
            <w:tcW w:w="1134" w:type="dxa"/>
            <w:tcBorders>
              <w:top w:val="single" w:sz="4" w:space="0" w:color="000000"/>
              <w:left w:val="single" w:sz="4" w:space="0" w:color="000000"/>
              <w:bottom w:val="single" w:sz="4" w:space="0" w:color="000000"/>
            </w:tcBorders>
            <w:shd w:val="clear" w:color="auto" w:fill="auto"/>
          </w:tcPr>
          <w:p w:rsidR="00B3482D" w:rsidRDefault="00B3482D" w:rsidP="00DB78EE">
            <w:pPr>
              <w:jc w:val="center"/>
            </w:pPr>
            <w:r>
              <w:t>12</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B3482D" w:rsidRDefault="00B3482D" w:rsidP="00DB78EE">
            <w:pPr>
              <w:jc w:val="center"/>
            </w:pPr>
            <w:r>
              <w:t>13</w:t>
            </w:r>
          </w:p>
        </w:tc>
      </w:tr>
      <w:tr w:rsidR="00B3482D" w:rsidTr="00DB78EE">
        <w:tc>
          <w:tcPr>
            <w:tcW w:w="392"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701"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559"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276"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134"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992"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559"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560"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134"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850"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276"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134"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B3482D" w:rsidRDefault="00B3482D" w:rsidP="00DB78EE">
            <w:pPr>
              <w:snapToGrid w:val="0"/>
              <w:jc w:val="right"/>
            </w:pPr>
          </w:p>
        </w:tc>
      </w:tr>
      <w:tr w:rsidR="00B3482D" w:rsidTr="00DB78EE">
        <w:tc>
          <w:tcPr>
            <w:tcW w:w="392"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701"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559"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276"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134"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992"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559"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560"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134"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850"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276"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134"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B3482D" w:rsidRDefault="00B3482D" w:rsidP="00DB78EE">
            <w:pPr>
              <w:snapToGrid w:val="0"/>
              <w:jc w:val="right"/>
            </w:pPr>
          </w:p>
        </w:tc>
      </w:tr>
      <w:tr w:rsidR="00B3482D" w:rsidTr="00DB78EE">
        <w:tc>
          <w:tcPr>
            <w:tcW w:w="392"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701"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559"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276"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134"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992"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559"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560"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134"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850"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276"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134" w:type="dxa"/>
            <w:tcBorders>
              <w:top w:val="single" w:sz="4" w:space="0" w:color="000000"/>
              <w:left w:val="single" w:sz="4" w:space="0" w:color="000000"/>
              <w:bottom w:val="single" w:sz="4" w:space="0" w:color="000000"/>
            </w:tcBorders>
            <w:shd w:val="clear" w:color="auto" w:fill="auto"/>
          </w:tcPr>
          <w:p w:rsidR="00B3482D" w:rsidRDefault="00B3482D" w:rsidP="00DB78EE">
            <w:pPr>
              <w:snapToGrid w:val="0"/>
              <w:jc w:val="right"/>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B3482D" w:rsidRDefault="00B3482D" w:rsidP="00DB78EE">
            <w:pPr>
              <w:snapToGrid w:val="0"/>
              <w:jc w:val="right"/>
            </w:pPr>
          </w:p>
        </w:tc>
      </w:tr>
    </w:tbl>
    <w:p w:rsidR="00B3482D" w:rsidRDefault="00B3482D" w:rsidP="00B3482D">
      <w:pPr>
        <w:jc w:val="right"/>
      </w:pPr>
    </w:p>
    <w:p w:rsidR="00B3482D" w:rsidRDefault="00B3482D" w:rsidP="00B3482D">
      <w:pPr>
        <w:jc w:val="right"/>
      </w:pPr>
    </w:p>
    <w:p w:rsidR="00B3482D" w:rsidRDefault="00B3482D" w:rsidP="00B3482D">
      <w:pPr>
        <w:jc w:val="right"/>
      </w:pPr>
    </w:p>
    <w:p w:rsidR="00AB64A0" w:rsidRDefault="00B3482D" w:rsidP="00B3482D">
      <w:r>
        <w:t xml:space="preserve">Глава Администрации </w:t>
      </w:r>
    </w:p>
    <w:p w:rsidR="00B3482D" w:rsidRDefault="00EF0A49" w:rsidP="00B3482D">
      <w:r>
        <w:t>Тарасовского района</w:t>
      </w:r>
      <w:r w:rsidR="00B3482D">
        <w:t xml:space="preserve">                                                   ___________________</w:t>
      </w:r>
    </w:p>
    <w:p w:rsidR="00B3482D" w:rsidRDefault="00B3482D" w:rsidP="00B3482D"/>
    <w:p w:rsidR="00B3482D" w:rsidRDefault="00B3482D" w:rsidP="00B3482D">
      <w:r>
        <w:t>Бухгалтер                                                                     ___________________</w:t>
      </w:r>
    </w:p>
    <w:sectPr w:rsidR="00B3482D" w:rsidSect="001C3BFA">
      <w:pgSz w:w="16834" w:h="11909" w:orient="landscape" w:code="9"/>
      <w:pgMar w:top="1134" w:right="425" w:bottom="567" w:left="851"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6166" w:rsidRDefault="00476166" w:rsidP="0072425F">
      <w:r>
        <w:separator/>
      </w:r>
    </w:p>
  </w:endnote>
  <w:endnote w:type="continuationSeparator" w:id="0">
    <w:p w:rsidR="00476166" w:rsidRDefault="00476166" w:rsidP="0072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0A49" w:rsidRDefault="00EF0A49" w:rsidP="001C3BFA">
    <w:pPr>
      <w:pStyle w:val="a8"/>
      <w:jc w:val="center"/>
    </w:pPr>
  </w:p>
  <w:p w:rsidR="00EF0A49" w:rsidRDefault="00EF0A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6166" w:rsidRDefault="00476166" w:rsidP="0072425F">
      <w:r>
        <w:separator/>
      </w:r>
    </w:p>
  </w:footnote>
  <w:footnote w:type="continuationSeparator" w:id="0">
    <w:p w:rsidR="00476166" w:rsidRDefault="00476166" w:rsidP="00724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102"/>
    <w:multiLevelType w:val="multilevel"/>
    <w:tmpl w:val="05B8E714"/>
    <w:lvl w:ilvl="0">
      <w:start w:val="1"/>
      <w:numFmt w:val="bullet"/>
      <w:lvlText w:val=""/>
      <w:lvlJc w:val="left"/>
      <w:pPr>
        <w:tabs>
          <w:tab w:val="num" w:pos="2280"/>
        </w:tabs>
        <w:ind w:left="2280" w:hanging="360"/>
      </w:pPr>
      <w:rPr>
        <w:rFonts w:ascii="Symbol" w:hAnsi="Symbol"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33865945"/>
    <w:multiLevelType w:val="hybridMultilevel"/>
    <w:tmpl w:val="F6E8C5CE"/>
    <w:lvl w:ilvl="0" w:tplc="E904C240">
      <w:start w:val="1"/>
      <w:numFmt w:val="bullet"/>
      <w:lvlText w:val=""/>
      <w:lvlJc w:val="left"/>
      <w:pPr>
        <w:tabs>
          <w:tab w:val="num" w:pos="2280"/>
        </w:tabs>
        <w:ind w:left="2280" w:hanging="360"/>
      </w:pPr>
      <w:rPr>
        <w:rFonts w:ascii="Symbol" w:hAnsi="Symbol" w:hint="default"/>
      </w:rPr>
    </w:lvl>
    <w:lvl w:ilvl="1" w:tplc="04190001">
      <w:start w:val="1"/>
      <w:numFmt w:val="bullet"/>
      <w:lvlText w:val=""/>
      <w:lvlJc w:val="left"/>
      <w:pPr>
        <w:tabs>
          <w:tab w:val="num" w:pos="1460"/>
        </w:tabs>
        <w:ind w:left="1460" w:hanging="360"/>
      </w:pPr>
      <w:rPr>
        <w:rFonts w:ascii="Symbol" w:hAnsi="Symbol"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41232D24"/>
    <w:multiLevelType w:val="hybridMultilevel"/>
    <w:tmpl w:val="05B8E714"/>
    <w:lvl w:ilvl="0" w:tplc="E904C240">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136"/>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4BAF"/>
    <w:rsid w:val="00007B76"/>
    <w:rsid w:val="000155B2"/>
    <w:rsid w:val="00024C0A"/>
    <w:rsid w:val="000372F0"/>
    <w:rsid w:val="000730CC"/>
    <w:rsid w:val="000926C2"/>
    <w:rsid w:val="000B134B"/>
    <w:rsid w:val="000B7EE2"/>
    <w:rsid w:val="000C1BBC"/>
    <w:rsid w:val="000D4BAF"/>
    <w:rsid w:val="00144769"/>
    <w:rsid w:val="001913A8"/>
    <w:rsid w:val="001953F0"/>
    <w:rsid w:val="001B48BE"/>
    <w:rsid w:val="001C3BFA"/>
    <w:rsid w:val="001E678B"/>
    <w:rsid w:val="00204DDC"/>
    <w:rsid w:val="00207143"/>
    <w:rsid w:val="00231AA0"/>
    <w:rsid w:val="002464E8"/>
    <w:rsid w:val="00247189"/>
    <w:rsid w:val="00277F7A"/>
    <w:rsid w:val="00281E6D"/>
    <w:rsid w:val="002B5619"/>
    <w:rsid w:val="002D4556"/>
    <w:rsid w:val="002E232E"/>
    <w:rsid w:val="002F0096"/>
    <w:rsid w:val="00320238"/>
    <w:rsid w:val="00355B59"/>
    <w:rsid w:val="00362295"/>
    <w:rsid w:val="003E07E4"/>
    <w:rsid w:val="00443B75"/>
    <w:rsid w:val="00476166"/>
    <w:rsid w:val="00486692"/>
    <w:rsid w:val="004B0CAD"/>
    <w:rsid w:val="004B7955"/>
    <w:rsid w:val="004F0728"/>
    <w:rsid w:val="0051324D"/>
    <w:rsid w:val="00526B8A"/>
    <w:rsid w:val="00571A7C"/>
    <w:rsid w:val="005B1C4E"/>
    <w:rsid w:val="00610BE7"/>
    <w:rsid w:val="00646878"/>
    <w:rsid w:val="006864C6"/>
    <w:rsid w:val="006A58A3"/>
    <w:rsid w:val="006E09C2"/>
    <w:rsid w:val="006F361A"/>
    <w:rsid w:val="006F52B3"/>
    <w:rsid w:val="00705FB5"/>
    <w:rsid w:val="007073C8"/>
    <w:rsid w:val="007222D8"/>
    <w:rsid w:val="0072425F"/>
    <w:rsid w:val="00727B2F"/>
    <w:rsid w:val="007345A0"/>
    <w:rsid w:val="00750BF9"/>
    <w:rsid w:val="00765D05"/>
    <w:rsid w:val="007C0DA5"/>
    <w:rsid w:val="007C7F17"/>
    <w:rsid w:val="007D49FB"/>
    <w:rsid w:val="007E4DA5"/>
    <w:rsid w:val="007E78ED"/>
    <w:rsid w:val="007F713B"/>
    <w:rsid w:val="008336A5"/>
    <w:rsid w:val="0084552E"/>
    <w:rsid w:val="00891FAE"/>
    <w:rsid w:val="008A3A00"/>
    <w:rsid w:val="008B7B09"/>
    <w:rsid w:val="008C0B01"/>
    <w:rsid w:val="008C7E83"/>
    <w:rsid w:val="008F016C"/>
    <w:rsid w:val="008F6123"/>
    <w:rsid w:val="00912860"/>
    <w:rsid w:val="00933A8A"/>
    <w:rsid w:val="00954A9F"/>
    <w:rsid w:val="00982453"/>
    <w:rsid w:val="00984C47"/>
    <w:rsid w:val="00994F8D"/>
    <w:rsid w:val="009B67E5"/>
    <w:rsid w:val="00A17037"/>
    <w:rsid w:val="00A252D7"/>
    <w:rsid w:val="00A473F0"/>
    <w:rsid w:val="00A83427"/>
    <w:rsid w:val="00AA6D27"/>
    <w:rsid w:val="00AB64A0"/>
    <w:rsid w:val="00B21FD2"/>
    <w:rsid w:val="00B31564"/>
    <w:rsid w:val="00B3482D"/>
    <w:rsid w:val="00B64080"/>
    <w:rsid w:val="00B67552"/>
    <w:rsid w:val="00B92881"/>
    <w:rsid w:val="00BA0184"/>
    <w:rsid w:val="00BF5233"/>
    <w:rsid w:val="00C05074"/>
    <w:rsid w:val="00C22669"/>
    <w:rsid w:val="00C236CE"/>
    <w:rsid w:val="00C34008"/>
    <w:rsid w:val="00C559F8"/>
    <w:rsid w:val="00C67134"/>
    <w:rsid w:val="00CB5762"/>
    <w:rsid w:val="00CE0051"/>
    <w:rsid w:val="00CE0F5C"/>
    <w:rsid w:val="00D05584"/>
    <w:rsid w:val="00D26B7F"/>
    <w:rsid w:val="00D34996"/>
    <w:rsid w:val="00D42EEF"/>
    <w:rsid w:val="00D948C2"/>
    <w:rsid w:val="00DA06F0"/>
    <w:rsid w:val="00DB43A5"/>
    <w:rsid w:val="00DB78EE"/>
    <w:rsid w:val="00DD3946"/>
    <w:rsid w:val="00DD70AD"/>
    <w:rsid w:val="00E135F8"/>
    <w:rsid w:val="00E22C22"/>
    <w:rsid w:val="00E54915"/>
    <w:rsid w:val="00E738FD"/>
    <w:rsid w:val="00EF0A49"/>
    <w:rsid w:val="00F05881"/>
    <w:rsid w:val="00F47E77"/>
    <w:rsid w:val="00FD2B81"/>
    <w:rsid w:val="00FE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16075CD-E85A-4FD5-B870-7468FA1F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9"/>
    <w:qFormat/>
    <w:rsid w:val="0072425F"/>
    <w:pPr>
      <w:keepNext/>
      <w:spacing w:line="220" w:lineRule="exact"/>
      <w:jc w:val="center"/>
      <w:outlineLvl w:val="0"/>
    </w:pPr>
    <w:rPr>
      <w:rFonts w:ascii="AG Souvenir" w:hAnsi="AG Souvenir"/>
      <w:b/>
      <w:spacing w:val="38"/>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D4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55B59"/>
    <w:rPr>
      <w:rFonts w:ascii="Tahoma" w:hAnsi="Tahoma" w:cs="Tahoma"/>
      <w:sz w:val="16"/>
      <w:szCs w:val="16"/>
    </w:rPr>
  </w:style>
  <w:style w:type="character" w:styleId="a5">
    <w:name w:val="Hyperlink"/>
    <w:rsid w:val="002F0096"/>
    <w:rPr>
      <w:strike w:val="0"/>
      <w:dstrike w:val="0"/>
      <w:color w:val="868788"/>
      <w:u w:val="none"/>
      <w:effect w:val="none"/>
    </w:rPr>
  </w:style>
  <w:style w:type="paragraph" w:customStyle="1" w:styleId="31">
    <w:name w:val="Основной текст с отступом 31"/>
    <w:basedOn w:val="a"/>
    <w:rsid w:val="0072425F"/>
    <w:pPr>
      <w:ind w:firstLine="851"/>
      <w:jc w:val="both"/>
    </w:pPr>
    <w:rPr>
      <w:sz w:val="28"/>
      <w:szCs w:val="20"/>
    </w:rPr>
  </w:style>
  <w:style w:type="character" w:customStyle="1" w:styleId="10">
    <w:name w:val="Заголовок 1 Знак"/>
    <w:link w:val="1"/>
    <w:uiPriority w:val="99"/>
    <w:rsid w:val="0072425F"/>
    <w:rPr>
      <w:rFonts w:ascii="AG Souvenir" w:hAnsi="AG Souvenir"/>
      <w:b/>
      <w:spacing w:val="38"/>
      <w:sz w:val="28"/>
    </w:rPr>
  </w:style>
  <w:style w:type="paragraph" w:customStyle="1" w:styleId="Postan">
    <w:name w:val="Postan"/>
    <w:basedOn w:val="a"/>
    <w:uiPriority w:val="99"/>
    <w:rsid w:val="0072425F"/>
    <w:pPr>
      <w:jc w:val="center"/>
    </w:pPr>
    <w:rPr>
      <w:sz w:val="28"/>
      <w:szCs w:val="20"/>
    </w:rPr>
  </w:style>
  <w:style w:type="paragraph" w:customStyle="1" w:styleId="ConsPlusNormal">
    <w:name w:val="ConsPlusNormal"/>
    <w:rsid w:val="0072425F"/>
    <w:pPr>
      <w:autoSpaceDE w:val="0"/>
      <w:autoSpaceDN w:val="0"/>
      <w:adjustRightInd w:val="0"/>
    </w:pPr>
    <w:rPr>
      <w:sz w:val="28"/>
      <w:szCs w:val="28"/>
    </w:rPr>
  </w:style>
  <w:style w:type="paragraph" w:customStyle="1" w:styleId="ConsPlusTitle">
    <w:name w:val="ConsPlusTitle"/>
    <w:rsid w:val="0072425F"/>
    <w:pPr>
      <w:widowControl w:val="0"/>
      <w:autoSpaceDE w:val="0"/>
      <w:autoSpaceDN w:val="0"/>
    </w:pPr>
    <w:rPr>
      <w:b/>
      <w:sz w:val="28"/>
    </w:rPr>
  </w:style>
  <w:style w:type="paragraph" w:styleId="a6">
    <w:name w:val="header"/>
    <w:basedOn w:val="a"/>
    <w:link w:val="a7"/>
    <w:rsid w:val="0072425F"/>
    <w:pPr>
      <w:tabs>
        <w:tab w:val="center" w:pos="4677"/>
        <w:tab w:val="right" w:pos="9355"/>
      </w:tabs>
    </w:pPr>
  </w:style>
  <w:style w:type="character" w:customStyle="1" w:styleId="a7">
    <w:name w:val="Верхний колонтитул Знак"/>
    <w:link w:val="a6"/>
    <w:rsid w:val="0072425F"/>
    <w:rPr>
      <w:sz w:val="24"/>
      <w:szCs w:val="24"/>
    </w:rPr>
  </w:style>
  <w:style w:type="paragraph" w:styleId="a8">
    <w:name w:val="footer"/>
    <w:basedOn w:val="a"/>
    <w:link w:val="a9"/>
    <w:uiPriority w:val="99"/>
    <w:rsid w:val="0072425F"/>
    <w:pPr>
      <w:tabs>
        <w:tab w:val="center" w:pos="4677"/>
        <w:tab w:val="right" w:pos="9355"/>
      </w:tabs>
    </w:pPr>
  </w:style>
  <w:style w:type="character" w:customStyle="1" w:styleId="a9">
    <w:name w:val="Нижний колонтитул Знак"/>
    <w:link w:val="a8"/>
    <w:uiPriority w:val="99"/>
    <w:rsid w:val="0072425F"/>
    <w:rPr>
      <w:sz w:val="24"/>
      <w:szCs w:val="24"/>
    </w:rPr>
  </w:style>
  <w:style w:type="paragraph" w:styleId="aa">
    <w:name w:val="Body Text"/>
    <w:basedOn w:val="a"/>
    <w:link w:val="ab"/>
    <w:rsid w:val="00526B8A"/>
    <w:rPr>
      <w:sz w:val="28"/>
      <w:szCs w:val="20"/>
    </w:rPr>
  </w:style>
  <w:style w:type="character" w:customStyle="1" w:styleId="ab">
    <w:name w:val="Основной текст Знак"/>
    <w:link w:val="aa"/>
    <w:rsid w:val="00526B8A"/>
    <w:rPr>
      <w:sz w:val="28"/>
    </w:rPr>
  </w:style>
  <w:style w:type="character" w:customStyle="1" w:styleId="11">
    <w:name w:val="Заголовок №1_"/>
    <w:link w:val="12"/>
    <w:locked/>
    <w:rsid w:val="00526B8A"/>
    <w:rPr>
      <w:b/>
      <w:bCs/>
      <w:sz w:val="34"/>
      <w:szCs w:val="34"/>
      <w:shd w:val="clear" w:color="auto" w:fill="FFFFFF"/>
    </w:rPr>
  </w:style>
  <w:style w:type="paragraph" w:customStyle="1" w:styleId="12">
    <w:name w:val="Заголовок №1"/>
    <w:basedOn w:val="a"/>
    <w:link w:val="11"/>
    <w:rsid w:val="00526B8A"/>
    <w:pPr>
      <w:shd w:val="clear" w:color="auto" w:fill="FFFFFF"/>
      <w:spacing w:before="420" w:after="420" w:line="240" w:lineRule="atLeast"/>
      <w:outlineLvl w:val="0"/>
    </w:pPr>
    <w:rPr>
      <w:b/>
      <w:bCs/>
      <w:sz w:val="34"/>
      <w:szCs w:val="34"/>
    </w:rPr>
  </w:style>
  <w:style w:type="paragraph" w:styleId="ac">
    <w:name w:val="Обычный (веб)"/>
    <w:basedOn w:val="a"/>
    <w:uiPriority w:val="99"/>
    <w:rsid w:val="00A17037"/>
    <w:pPr>
      <w:spacing w:after="225"/>
    </w:pPr>
  </w:style>
  <w:style w:type="paragraph" w:customStyle="1" w:styleId="ad">
    <w:name w:val="Знак Знак Знак Знак Знак Знак Знак Знак Знак Знак Знак Знак Знак Знак Знак Знак Знак Знак Знак"/>
    <w:basedOn w:val="a"/>
    <w:next w:val="a"/>
    <w:semiHidden/>
    <w:rsid w:val="00A17037"/>
    <w:pPr>
      <w:spacing w:after="160" w:line="240" w:lineRule="exact"/>
    </w:pPr>
    <w:rPr>
      <w:rFonts w:ascii="Arial" w:hAnsi="Arial" w:cs="Arial"/>
      <w:sz w:val="20"/>
      <w:szCs w:val="20"/>
      <w:lang w:val="en-US" w:eastAsia="en-US"/>
    </w:rPr>
  </w:style>
  <w:style w:type="paragraph" w:styleId="ae">
    <w:name w:val="No Spacing"/>
    <w:uiPriority w:val="1"/>
    <w:qFormat/>
    <w:rsid w:val="00DB43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onland.ru/documents/O-mezhbyudzhetnykh-otnosheniyakh-organov-gosudarstvennojj-vlasti-i-organov-mestnogo-samoupravleniya-v-Rostovskojj-oblasti?pageid=128483&amp;mid=134977&amp;itemId=249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1456</Words>
  <Characters>8300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9737</CharactersWithSpaces>
  <SharedDoc>false</SharedDoc>
  <HLinks>
    <vt:vector size="6" baseType="variant">
      <vt:variant>
        <vt:i4>3014756</vt:i4>
      </vt:variant>
      <vt:variant>
        <vt:i4>0</vt:i4>
      </vt:variant>
      <vt:variant>
        <vt:i4>0</vt:i4>
      </vt:variant>
      <vt:variant>
        <vt:i4>5</vt:i4>
      </vt:variant>
      <vt:variant>
        <vt:lpwstr>http://www.donland.ru/documents/O-mezhbyudzhetnykh-otnosheniyakh-organov-gosudarstvennojj-vlasti-i-organov-mestnogo-samoupravleniya-v-Rostovskojj-oblasti?pageid=128483&amp;mid=134977&amp;itemId=24945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Николаева</dc:creator>
  <cp:keywords/>
  <cp:lastModifiedBy>Pai Pinky</cp:lastModifiedBy>
  <cp:revision>2</cp:revision>
  <cp:lastPrinted>2018-12-10T05:18:00Z</cp:lastPrinted>
  <dcterms:created xsi:type="dcterms:W3CDTF">2025-07-09T22:14:00Z</dcterms:created>
  <dcterms:modified xsi:type="dcterms:W3CDTF">2025-07-09T22:14:00Z</dcterms:modified>
</cp:coreProperties>
</file>